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D7241" w14:textId="77777777" w:rsidR="002D2707" w:rsidRPr="002D2707" w:rsidRDefault="002D2707" w:rsidP="004D65B1">
      <w:pPr>
        <w:spacing w:before="240" w:after="240" w:line="276" w:lineRule="auto"/>
        <w:jc w:val="both"/>
        <w:rPr>
          <w:rFonts w:ascii="Arial" w:eastAsia="Times New Roman" w:hAnsi="Arial" w:cs="Arial"/>
          <w:b/>
          <w:color w:val="000000"/>
          <w:sz w:val="42"/>
          <w:szCs w:val="42"/>
          <w:lang w:val="en-US" w:eastAsia="de-DE"/>
        </w:rPr>
      </w:pPr>
      <w:r w:rsidRPr="002D2707">
        <w:rPr>
          <w:rFonts w:ascii="Arial" w:eastAsia="Times New Roman" w:hAnsi="Arial" w:cs="Arial"/>
          <w:b/>
          <w:color w:val="000000" w:themeColor="text1"/>
          <w:sz w:val="42"/>
          <w:szCs w:val="42"/>
          <w:lang w:val="en-US" w:eastAsia="de-DE"/>
        </w:rPr>
        <w:t>BIZERBA at Parcel+Post Expo 2026: Intelligent solutions for the shipping logistics of tomorrow</w:t>
      </w:r>
    </w:p>
    <w:p w14:paraId="7D85DBB3" w14:textId="2DBF9B9A" w:rsidR="4C167EB9" w:rsidRPr="002D2707" w:rsidRDefault="002D2707" w:rsidP="788AD328">
      <w:pPr>
        <w:spacing w:before="240" w:after="240" w:line="276" w:lineRule="auto"/>
        <w:jc w:val="both"/>
        <w:rPr>
          <w:rFonts w:ascii="Arial" w:eastAsia="Arial" w:hAnsi="Arial" w:cs="Arial"/>
          <w:b/>
          <w:bCs/>
          <w:lang w:val="en-US"/>
        </w:rPr>
      </w:pPr>
      <w:r w:rsidRPr="00E4181D">
        <w:rPr>
          <w:rFonts w:ascii="Arial" w:eastAsia="Arial" w:hAnsi="Arial" w:cs="Arial"/>
          <w:b/>
          <w:bCs/>
          <w:lang w:val="en-US"/>
        </w:rPr>
        <w:t xml:space="preserve">Balingen, August </w:t>
      </w:r>
      <w:r w:rsidR="00E4181D" w:rsidRPr="00E4181D">
        <w:rPr>
          <w:rFonts w:ascii="Arial" w:eastAsia="Arial" w:hAnsi="Arial" w:cs="Arial"/>
          <w:b/>
          <w:bCs/>
          <w:lang w:val="en-US"/>
        </w:rPr>
        <w:t xml:space="preserve">05, </w:t>
      </w:r>
      <w:r w:rsidRPr="00E4181D">
        <w:rPr>
          <w:rFonts w:ascii="Arial" w:eastAsia="Arial" w:hAnsi="Arial" w:cs="Arial"/>
          <w:b/>
          <w:bCs/>
          <w:lang w:val="en-US"/>
        </w:rPr>
        <w:t>2026</w:t>
      </w:r>
      <w:r w:rsidRPr="002D2707">
        <w:rPr>
          <w:rFonts w:ascii="Arial" w:eastAsia="Arial" w:hAnsi="Arial" w:cs="Arial"/>
          <w:b/>
          <w:bCs/>
          <w:lang w:val="en-US"/>
        </w:rPr>
        <w:t xml:space="preserve"> – From 23</w:t>
      </w:r>
      <w:r w:rsidRPr="002D2707">
        <w:rPr>
          <w:rFonts w:ascii="Arial" w:eastAsia="Arial" w:hAnsi="Arial" w:cs="Arial"/>
          <w:b/>
          <w:bCs/>
          <w:vertAlign w:val="superscript"/>
          <w:lang w:val="en-US"/>
        </w:rPr>
        <w:t>rd</w:t>
      </w:r>
      <w:r w:rsidRPr="002D2707">
        <w:rPr>
          <w:rFonts w:ascii="Arial" w:eastAsia="Arial" w:hAnsi="Arial" w:cs="Arial"/>
          <w:b/>
          <w:bCs/>
          <w:lang w:val="en-US"/>
        </w:rPr>
        <w:t xml:space="preserve"> to 24</w:t>
      </w:r>
      <w:r w:rsidRPr="002D2707">
        <w:rPr>
          <w:rFonts w:ascii="Arial" w:eastAsia="Arial" w:hAnsi="Arial" w:cs="Arial"/>
          <w:b/>
          <w:bCs/>
          <w:vertAlign w:val="superscript"/>
          <w:lang w:val="en-US"/>
        </w:rPr>
        <w:t>th</w:t>
      </w:r>
      <w:r w:rsidRPr="002D2707">
        <w:rPr>
          <w:rFonts w:ascii="Arial" w:eastAsia="Arial" w:hAnsi="Arial" w:cs="Arial"/>
          <w:b/>
          <w:bCs/>
          <w:lang w:val="en-US"/>
        </w:rPr>
        <w:t xml:space="preserve"> September 2026, BIZERBA will be exhibiting at Parcel+Post Expo 2026 in London, one of the world's leading trade </w:t>
      </w:r>
      <w:r w:rsidR="0047619B">
        <w:rPr>
          <w:rFonts w:ascii="Arial" w:eastAsia="Arial" w:hAnsi="Arial" w:cs="Arial"/>
          <w:b/>
          <w:bCs/>
          <w:lang w:val="en-US"/>
        </w:rPr>
        <w:t>shows</w:t>
      </w:r>
      <w:r w:rsidRPr="002D2707">
        <w:rPr>
          <w:rFonts w:ascii="Arial" w:eastAsia="Arial" w:hAnsi="Arial" w:cs="Arial"/>
          <w:b/>
          <w:bCs/>
          <w:lang w:val="en-US"/>
        </w:rPr>
        <w:t xml:space="preserve"> for parcel, postal and e-commerce logistics. Together with its partner Bluhm Weber, the company will be showcasing innovative solutions for efficient shipping processes at booth F40 in the main hall. Parallel to the trade </w:t>
      </w:r>
      <w:r w:rsidR="0047619B">
        <w:rPr>
          <w:rFonts w:ascii="Arial" w:eastAsia="Arial" w:hAnsi="Arial" w:cs="Arial"/>
          <w:b/>
          <w:bCs/>
          <w:lang w:val="en-US"/>
        </w:rPr>
        <w:t>show</w:t>
      </w:r>
      <w:r w:rsidRPr="002D2707">
        <w:rPr>
          <w:rFonts w:ascii="Arial" w:eastAsia="Arial" w:hAnsi="Arial" w:cs="Arial"/>
          <w:b/>
          <w:bCs/>
          <w:lang w:val="en-US"/>
        </w:rPr>
        <w:t>, the eCommerce Expo, the largest e-commerce event in the United Kingdom, will also take place</w:t>
      </w:r>
      <w:r w:rsidR="004150FD" w:rsidRPr="002D2707">
        <w:rPr>
          <w:rFonts w:ascii="Arial" w:eastAsia="Arial" w:hAnsi="Arial" w:cs="Arial"/>
          <w:b/>
          <w:bCs/>
          <w:lang w:val="en-US"/>
        </w:rPr>
        <w:t>.</w:t>
      </w:r>
    </w:p>
    <w:p w14:paraId="1648D9D9" w14:textId="77777777" w:rsidR="004C1003" w:rsidRPr="002D2707" w:rsidRDefault="004C1003" w:rsidP="004C1003">
      <w:pPr>
        <w:spacing w:line="276" w:lineRule="auto"/>
        <w:jc w:val="both"/>
        <w:rPr>
          <w:rFonts w:ascii="Arial" w:eastAsia="Arial" w:hAnsi="Arial" w:cs="Arial"/>
          <w:b/>
          <w:bCs/>
          <w:lang w:val="en-US"/>
        </w:rPr>
      </w:pPr>
    </w:p>
    <w:p w14:paraId="5980FD85" w14:textId="77777777" w:rsidR="002D2707" w:rsidRPr="00462008" w:rsidRDefault="002D2707" w:rsidP="005B037F">
      <w:pPr>
        <w:spacing w:line="276" w:lineRule="auto"/>
        <w:jc w:val="both"/>
        <w:rPr>
          <w:rFonts w:ascii="Arial" w:eastAsia="Arial" w:hAnsi="Arial" w:cs="Arial"/>
          <w:b/>
          <w:bCs/>
          <w:sz w:val="28"/>
          <w:szCs w:val="28"/>
          <w:lang w:val="en-US"/>
        </w:rPr>
      </w:pPr>
      <w:r w:rsidRPr="00462008">
        <w:rPr>
          <w:rFonts w:ascii="Arial" w:eastAsia="Arial" w:hAnsi="Arial" w:cs="Arial"/>
          <w:b/>
          <w:bCs/>
          <w:sz w:val="28"/>
          <w:szCs w:val="28"/>
          <w:lang w:val="en-US"/>
        </w:rPr>
        <w:t>Automation for increasing requirements</w:t>
      </w:r>
    </w:p>
    <w:p w14:paraId="43823FC8" w14:textId="163AD95A" w:rsidR="004C1003" w:rsidRPr="002D2707" w:rsidRDefault="002D2707" w:rsidP="004C1003">
      <w:pPr>
        <w:spacing w:line="276" w:lineRule="auto"/>
        <w:jc w:val="both"/>
        <w:rPr>
          <w:rFonts w:ascii="Arial" w:eastAsia="Arial" w:hAnsi="Arial" w:cs="Arial"/>
          <w:lang w:val="en-US"/>
        </w:rPr>
      </w:pPr>
      <w:r w:rsidRPr="002D2707">
        <w:rPr>
          <w:rFonts w:ascii="Arial" w:eastAsia="Arial" w:hAnsi="Arial" w:cs="Arial"/>
          <w:lang w:val="en-US"/>
        </w:rPr>
        <w:t xml:space="preserve">With the continuously increasing number of shipments, the requirements for efficient and automated shipping processes are also growing. In addition to precise weight recording, reliable labeling and seamless tracking, factors such as easy integration into existing systems and a small footprint are also </w:t>
      </w:r>
      <w:r w:rsidR="00432A6E">
        <w:rPr>
          <w:rFonts w:ascii="Arial" w:eastAsia="Arial" w:hAnsi="Arial" w:cs="Arial"/>
          <w:lang w:val="en-US"/>
        </w:rPr>
        <w:t>gaining importance.</w:t>
      </w:r>
    </w:p>
    <w:p w14:paraId="76D5A7A1" w14:textId="766B4093" w:rsidR="004C1003" w:rsidRPr="002D2707" w:rsidRDefault="002D2707" w:rsidP="004C1003">
      <w:pPr>
        <w:spacing w:line="276" w:lineRule="auto"/>
        <w:jc w:val="both"/>
        <w:rPr>
          <w:rFonts w:ascii="Arial" w:eastAsia="Arial" w:hAnsi="Arial" w:cs="Arial"/>
          <w:lang w:val="en-US"/>
        </w:rPr>
      </w:pPr>
      <w:r w:rsidRPr="002D2707">
        <w:rPr>
          <w:rFonts w:ascii="Arial" w:eastAsia="Arial" w:hAnsi="Arial" w:cs="Arial"/>
          <w:lang w:val="en-US"/>
        </w:rPr>
        <w:t xml:space="preserve">Together with Bluhm Weber, BIZERBA presents a compact </w:t>
      </w:r>
      <w:r>
        <w:rPr>
          <w:rFonts w:ascii="Arial" w:eastAsia="Arial" w:hAnsi="Arial" w:cs="Arial"/>
          <w:lang w:val="en-US"/>
        </w:rPr>
        <w:t>all-in-one</w:t>
      </w:r>
      <w:r w:rsidRPr="002D2707">
        <w:rPr>
          <w:rFonts w:ascii="Arial" w:eastAsia="Arial" w:hAnsi="Arial" w:cs="Arial"/>
          <w:lang w:val="en-US"/>
        </w:rPr>
        <w:t xml:space="preserve"> solution that combines weighing and labeling in a single process step. This reduces </w:t>
      </w:r>
      <w:r>
        <w:rPr>
          <w:rFonts w:ascii="Arial" w:eastAsia="Arial" w:hAnsi="Arial" w:cs="Arial"/>
          <w:lang w:val="en-US"/>
        </w:rPr>
        <w:t xml:space="preserve">the </w:t>
      </w:r>
      <w:r w:rsidR="00F20DC9">
        <w:rPr>
          <w:rFonts w:ascii="Arial" w:eastAsia="Arial" w:hAnsi="Arial" w:cs="Arial"/>
          <w:lang w:val="en-US"/>
        </w:rPr>
        <w:t>number</w:t>
      </w:r>
      <w:r>
        <w:rPr>
          <w:rFonts w:ascii="Arial" w:eastAsia="Arial" w:hAnsi="Arial" w:cs="Arial"/>
          <w:lang w:val="en-US"/>
        </w:rPr>
        <w:t xml:space="preserve"> of </w:t>
      </w:r>
      <w:r w:rsidRPr="002D2707">
        <w:rPr>
          <w:rFonts w:ascii="Arial" w:eastAsia="Arial" w:hAnsi="Arial" w:cs="Arial"/>
          <w:lang w:val="en-US"/>
        </w:rPr>
        <w:t xml:space="preserve">steps, increases throughput and at the same time </w:t>
      </w:r>
      <w:r>
        <w:rPr>
          <w:rFonts w:ascii="Arial" w:eastAsia="Arial" w:hAnsi="Arial" w:cs="Arial"/>
          <w:lang w:val="en-US"/>
        </w:rPr>
        <w:t>boosts</w:t>
      </w:r>
      <w:r w:rsidRPr="002D2707">
        <w:rPr>
          <w:rFonts w:ascii="Arial" w:eastAsia="Arial" w:hAnsi="Arial" w:cs="Arial"/>
          <w:lang w:val="en-US"/>
        </w:rPr>
        <w:t xml:space="preserve"> efficiency and process reliability</w:t>
      </w:r>
      <w:r w:rsidR="004C1003" w:rsidRPr="002D2707">
        <w:rPr>
          <w:rFonts w:ascii="Arial" w:eastAsia="Arial" w:hAnsi="Arial" w:cs="Arial"/>
          <w:lang w:val="en-US"/>
        </w:rPr>
        <w:t>.</w:t>
      </w:r>
    </w:p>
    <w:p w14:paraId="65E7DA8A" w14:textId="77777777" w:rsidR="002D2707" w:rsidRPr="002D2707" w:rsidRDefault="002D2707" w:rsidP="002E51AD">
      <w:pPr>
        <w:spacing w:line="276" w:lineRule="auto"/>
        <w:jc w:val="both"/>
        <w:rPr>
          <w:rFonts w:ascii="Arial" w:eastAsia="Arial" w:hAnsi="Arial" w:cs="Arial"/>
          <w:lang w:val="en-US"/>
        </w:rPr>
      </w:pPr>
      <w:r w:rsidRPr="002D2707">
        <w:rPr>
          <w:rFonts w:ascii="Arial" w:eastAsia="Arial" w:hAnsi="Arial" w:cs="Arial"/>
          <w:lang w:val="en-US"/>
        </w:rPr>
        <w:t>"At Parcel+Post Expo, we will be demonstrating together with our partner Bluhm Weber how weighing and labelling can be efficiently combined in a single process step. The combination of precise weighing technology with high-performance labelling technology results in innovative solutions that meet the increasing requirements of the logistics industry," explains Alexander Toppelreiter, Director Industry Sales at BIZERBA.</w:t>
      </w:r>
    </w:p>
    <w:p w14:paraId="6AAF5492" w14:textId="4C4D2408" w:rsidR="00174911" w:rsidRPr="00026115" w:rsidRDefault="006D722C" w:rsidP="00026115">
      <w:pPr>
        <w:spacing w:line="276" w:lineRule="auto"/>
        <w:jc w:val="both"/>
        <w:rPr>
          <w:rFonts w:ascii="Arial" w:eastAsia="Arial" w:hAnsi="Arial" w:cs="Arial"/>
        </w:rPr>
      </w:pPr>
      <w:r>
        <w:rPr>
          <w:noProof/>
        </w:rPr>
        <w:lastRenderedPageBreak/>
        <w:drawing>
          <wp:inline distT="0" distB="0" distL="0" distR="0" wp14:anchorId="4C17F7A2" wp14:editId="0842EB0F">
            <wp:extent cx="5759450" cy="3239770"/>
            <wp:effectExtent l="0" t="0" r="0" b="0"/>
            <wp:docPr id="948921061" name="Grafik 1" descr="Logistikcenter_HQ_2023_028_Full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istikcenter_HQ_2023_028_Full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3239770"/>
                    </a:xfrm>
                    <a:prstGeom prst="rect">
                      <a:avLst/>
                    </a:prstGeom>
                    <a:noFill/>
                    <a:ln>
                      <a:noFill/>
                    </a:ln>
                  </pic:spPr>
                </pic:pic>
              </a:graphicData>
            </a:graphic>
          </wp:inline>
        </w:drawing>
      </w:r>
      <w:r w:rsidR="00BF6ACF" w:rsidRPr="002D2707">
        <w:rPr>
          <w:lang w:val="en-US"/>
        </w:rPr>
        <w:t xml:space="preserve"> </w:t>
      </w:r>
      <w:r w:rsidR="002D2707" w:rsidRPr="002D2707">
        <w:rPr>
          <w:rFonts w:ascii="Arial" w:hAnsi="Arial" w:cs="Times New Roman"/>
          <w:b/>
          <w:i/>
          <w:iCs/>
          <w:sz w:val="16"/>
          <w:szCs w:val="16"/>
          <w:lang w:val="en-US" w:eastAsia="de-DE"/>
        </w:rPr>
        <w:t>Modern logistics cent</w:t>
      </w:r>
      <w:r w:rsidR="002D2707">
        <w:rPr>
          <w:rFonts w:ascii="Arial" w:hAnsi="Arial" w:cs="Times New Roman"/>
          <w:b/>
          <w:i/>
          <w:iCs/>
          <w:sz w:val="16"/>
          <w:szCs w:val="16"/>
          <w:lang w:val="en-US" w:eastAsia="de-DE"/>
        </w:rPr>
        <w:t>er</w:t>
      </w:r>
      <w:r w:rsidR="002D2707" w:rsidRPr="002D2707">
        <w:rPr>
          <w:rFonts w:ascii="Arial" w:hAnsi="Arial" w:cs="Times New Roman"/>
          <w:b/>
          <w:i/>
          <w:iCs/>
          <w:sz w:val="16"/>
          <w:szCs w:val="16"/>
          <w:lang w:val="en-US" w:eastAsia="de-DE"/>
        </w:rPr>
        <w:t xml:space="preserve">s, such as here at the BIZERBA site in Balingen, rely on highly automated shipping processes. </w:t>
      </w:r>
      <w:r w:rsidRPr="006D722C">
        <w:rPr>
          <w:rFonts w:ascii="Arial" w:hAnsi="Arial" w:cs="Times New Roman"/>
          <w:b/>
          <w:i/>
          <w:iCs/>
          <w:sz w:val="16"/>
          <w:szCs w:val="16"/>
          <w:lang w:eastAsia="de-DE"/>
        </w:rPr>
        <w:t xml:space="preserve">(© </w:t>
      </w:r>
      <w:r w:rsidR="00F41982">
        <w:rPr>
          <w:rFonts w:ascii="Arial" w:hAnsi="Arial" w:cs="Times New Roman"/>
          <w:b/>
          <w:i/>
          <w:iCs/>
          <w:sz w:val="16"/>
          <w:szCs w:val="16"/>
          <w:lang w:eastAsia="de-DE"/>
        </w:rPr>
        <w:t>BIZERBA</w:t>
      </w:r>
      <w:r w:rsidRPr="006D722C">
        <w:rPr>
          <w:rFonts w:ascii="Arial" w:hAnsi="Arial" w:cs="Times New Roman"/>
          <w:b/>
          <w:i/>
          <w:iCs/>
          <w:sz w:val="16"/>
          <w:szCs w:val="16"/>
          <w:lang w:eastAsia="de-DE"/>
        </w:rPr>
        <w:t>)</w:t>
      </w:r>
    </w:p>
    <w:p w14:paraId="2706873C" w14:textId="77777777" w:rsidR="00611E85" w:rsidRDefault="00611E85" w:rsidP="00BF6ACF">
      <w:pPr>
        <w:spacing w:line="276" w:lineRule="auto"/>
        <w:jc w:val="both"/>
        <w:rPr>
          <w:rFonts w:eastAsiaTheme="majorEastAsia" w:cstheme="majorBidi"/>
          <w:b/>
          <w:bCs/>
          <w:sz w:val="28"/>
          <w:szCs w:val="28"/>
        </w:rPr>
      </w:pPr>
    </w:p>
    <w:p w14:paraId="383A33BD" w14:textId="77777777" w:rsidR="002D2707" w:rsidRPr="00BF6ACF" w:rsidRDefault="002D2707" w:rsidP="009F18C3">
      <w:pPr>
        <w:spacing w:line="276" w:lineRule="auto"/>
        <w:jc w:val="both"/>
        <w:rPr>
          <w:rFonts w:eastAsiaTheme="majorEastAsia" w:cstheme="majorBidi"/>
          <w:b/>
          <w:bCs/>
          <w:sz w:val="28"/>
          <w:szCs w:val="28"/>
        </w:rPr>
      </w:pPr>
      <w:r w:rsidRPr="00BF6ACF">
        <w:rPr>
          <w:rFonts w:eastAsiaTheme="majorEastAsia" w:cstheme="majorBidi"/>
          <w:b/>
          <w:bCs/>
          <w:sz w:val="28"/>
          <w:szCs w:val="28"/>
        </w:rPr>
        <w:t>Compact all-in-one solution for weighing and labeling</w:t>
      </w:r>
    </w:p>
    <w:p w14:paraId="0CC04358" w14:textId="4013AB1A" w:rsidR="00BF6ACF" w:rsidRPr="002D2707" w:rsidRDefault="002D2707" w:rsidP="00BF6ACF">
      <w:pPr>
        <w:spacing w:line="276" w:lineRule="auto"/>
        <w:jc w:val="both"/>
        <w:rPr>
          <w:rFonts w:ascii="Arial" w:eastAsia="Arial" w:hAnsi="Arial" w:cs="Arial"/>
          <w:lang w:val="en-US"/>
        </w:rPr>
      </w:pPr>
      <w:r w:rsidRPr="002D2707">
        <w:rPr>
          <w:rFonts w:ascii="Arial" w:eastAsia="Arial" w:hAnsi="Arial" w:cs="Arial"/>
          <w:lang w:val="en-US"/>
        </w:rPr>
        <w:t>With the CWL-L, BIZERBA presents a high-performance checkweigher and catchweigher that has been specially developed to meet the requirements of modern logistics cent</w:t>
      </w:r>
      <w:r>
        <w:rPr>
          <w:rFonts w:ascii="Arial" w:eastAsia="Arial" w:hAnsi="Arial" w:cs="Arial"/>
          <w:lang w:val="en-US"/>
        </w:rPr>
        <w:t>er</w:t>
      </w:r>
      <w:r w:rsidRPr="002D2707">
        <w:rPr>
          <w:rFonts w:ascii="Arial" w:eastAsia="Arial" w:hAnsi="Arial" w:cs="Arial"/>
          <w:lang w:val="en-US"/>
        </w:rPr>
        <w:t xml:space="preserve">s. Thanks to its compact design, the system can be easily integrated into existing intralogistics conveyor systems and impresses with its high performance </w:t>
      </w:r>
      <w:r>
        <w:rPr>
          <w:rFonts w:ascii="Arial" w:eastAsia="Arial" w:hAnsi="Arial" w:cs="Arial"/>
          <w:lang w:val="en-US"/>
        </w:rPr>
        <w:t>and</w:t>
      </w:r>
      <w:r w:rsidRPr="002D2707">
        <w:rPr>
          <w:rFonts w:ascii="Arial" w:eastAsia="Arial" w:hAnsi="Arial" w:cs="Arial"/>
          <w:lang w:val="en-US"/>
        </w:rPr>
        <w:t xml:space="preserve"> a small footprint</w:t>
      </w:r>
      <w:r w:rsidR="00BF6ACF" w:rsidRPr="002D2707">
        <w:rPr>
          <w:rFonts w:ascii="Arial" w:eastAsia="Arial" w:hAnsi="Arial" w:cs="Arial"/>
          <w:lang w:val="en-US"/>
        </w:rPr>
        <w:t>.</w:t>
      </w:r>
    </w:p>
    <w:p w14:paraId="68713E36" w14:textId="10506975" w:rsidR="00BF6ACF" w:rsidRPr="002D2707" w:rsidRDefault="002D2707" w:rsidP="004C5CFB">
      <w:pPr>
        <w:spacing w:line="276" w:lineRule="auto"/>
        <w:jc w:val="both"/>
        <w:rPr>
          <w:rFonts w:ascii="Arial" w:eastAsia="Arial" w:hAnsi="Arial" w:cs="Arial"/>
          <w:lang w:val="en-US"/>
        </w:rPr>
      </w:pPr>
      <w:r w:rsidRPr="002D2707">
        <w:rPr>
          <w:rFonts w:ascii="Arial" w:eastAsia="Arial" w:hAnsi="Arial" w:cs="Arial"/>
          <w:lang w:val="en-US"/>
        </w:rPr>
        <w:t>In combination with Bluhm Weber's labeling technology, the result is an end-to-end solution for a smooth material flow, reduced error rates and maximum efficiency – even with high loads and demanding cycle times. Thanks to its modular concept and numerous equipment options, the CWL-L can be flexibly adapted to individual customer requirements</w:t>
      </w:r>
      <w:r w:rsidR="00BF6ACF" w:rsidRPr="002D2707">
        <w:rPr>
          <w:rFonts w:ascii="Arial" w:eastAsia="Arial" w:hAnsi="Arial" w:cs="Arial"/>
          <w:lang w:val="en-US"/>
        </w:rPr>
        <w:t>.</w:t>
      </w:r>
    </w:p>
    <w:p w14:paraId="02EF093D" w14:textId="77777777" w:rsidR="002D2707" w:rsidRDefault="002D2707" w:rsidP="000F6E0B">
      <w:pPr>
        <w:pStyle w:val="berschrift3"/>
        <w:jc w:val="both"/>
        <w:rPr>
          <w:rFonts w:eastAsiaTheme="minorHAnsi" w:cstheme="minorBidi"/>
          <w:b/>
          <w:bCs/>
          <w:color w:val="auto"/>
        </w:rPr>
      </w:pPr>
      <w:r w:rsidRPr="00611E85">
        <w:rPr>
          <w:rFonts w:eastAsiaTheme="minorHAnsi" w:cstheme="minorBidi"/>
          <w:b/>
          <w:bCs/>
          <w:color w:val="auto"/>
        </w:rPr>
        <w:lastRenderedPageBreak/>
        <w:t>Precision for letters and parcels</w:t>
      </w:r>
    </w:p>
    <w:p w14:paraId="26058A7C" w14:textId="4CD69E0D" w:rsidR="00611E85" w:rsidRPr="00D60E03" w:rsidRDefault="002D2707" w:rsidP="00611E85">
      <w:pPr>
        <w:pStyle w:val="berschrift3"/>
        <w:jc w:val="both"/>
        <w:rPr>
          <w:rFonts w:ascii="Arial" w:eastAsia="Arial" w:hAnsi="Arial" w:cs="Arial"/>
          <w:color w:val="auto"/>
          <w:sz w:val="22"/>
          <w:szCs w:val="22"/>
          <w:lang w:val="en-US"/>
        </w:rPr>
      </w:pPr>
      <w:r w:rsidRPr="00D60E03">
        <w:rPr>
          <w:rFonts w:ascii="Arial" w:eastAsia="Arial" w:hAnsi="Arial" w:cs="Arial"/>
          <w:color w:val="auto"/>
          <w:sz w:val="22"/>
          <w:szCs w:val="22"/>
          <w:lang w:val="en-US"/>
        </w:rPr>
        <w:t>With the ITC-S2, BIZERBA presents a compact letter and parcel scale for the precise weighing of a wide variety of shipping goods. While parcels weighing up to 32 kilograms are weighed with an accuracy of 10 grams, the integrated dual-range load cell system enables a precision of 1 gram for letters, consignments and small parcels. This speeds up the entire shipping process and ensures more safety and convenience in daily operations</w:t>
      </w:r>
      <w:r w:rsidR="00611E85" w:rsidRPr="00D60E03">
        <w:rPr>
          <w:rFonts w:ascii="Arial" w:eastAsia="Arial" w:hAnsi="Arial" w:cs="Arial"/>
          <w:color w:val="auto"/>
          <w:sz w:val="22"/>
          <w:szCs w:val="22"/>
          <w:lang w:val="en-US"/>
        </w:rPr>
        <w:t>.</w:t>
      </w:r>
    </w:p>
    <w:p w14:paraId="7BB0ECCE" w14:textId="649D6FE7" w:rsidR="00EC2FD9" w:rsidRPr="00D60E03" w:rsidRDefault="00D60E03" w:rsidP="00F14084">
      <w:pPr>
        <w:pStyle w:val="berschrift3"/>
        <w:jc w:val="both"/>
        <w:rPr>
          <w:rFonts w:ascii="Arial" w:eastAsia="Arial" w:hAnsi="Arial" w:cs="Arial"/>
          <w:color w:val="auto"/>
          <w:sz w:val="22"/>
          <w:szCs w:val="22"/>
          <w:lang w:val="en-US"/>
        </w:rPr>
      </w:pPr>
      <w:r w:rsidRPr="00D60E03">
        <w:rPr>
          <w:rFonts w:ascii="Arial" w:eastAsia="Arial" w:hAnsi="Arial" w:cs="Arial"/>
          <w:color w:val="auto"/>
          <w:sz w:val="22"/>
          <w:szCs w:val="22"/>
          <w:lang w:val="en-US"/>
        </w:rPr>
        <w:t>On its 160th anniversary, BIZERBA is showing at the Parcel+Post Expo how closely tradition and innovation are linked. In addition to the modern ITC-S2, a historic letter scale from the company's history will also be on display – supplemented by an all-new development. Consequently, the company makes its technological development over more than a century and a half tangible and builds a bridge between proven precision and forward-looking innovation</w:t>
      </w:r>
      <w:r w:rsidR="00611E85" w:rsidRPr="00D60E03">
        <w:rPr>
          <w:rFonts w:ascii="Arial" w:eastAsia="Arial" w:hAnsi="Arial" w:cs="Arial"/>
          <w:color w:val="auto"/>
          <w:sz w:val="22"/>
          <w:szCs w:val="22"/>
          <w:lang w:val="en-US"/>
        </w:rPr>
        <w:t>.</w:t>
      </w:r>
    </w:p>
    <w:p w14:paraId="44789ECE" w14:textId="77777777" w:rsidR="00DC4F9C" w:rsidRPr="00D60E03" w:rsidRDefault="00DC4F9C" w:rsidP="00DC4F9C">
      <w:pPr>
        <w:rPr>
          <w:lang w:val="en-US"/>
        </w:rPr>
      </w:pPr>
    </w:p>
    <w:p w14:paraId="1CC2ABEB" w14:textId="77777777" w:rsidR="00D60E03" w:rsidRPr="00D60E03" w:rsidRDefault="00D60E03" w:rsidP="00F15A84">
      <w:pPr>
        <w:pStyle w:val="BIZVorspann"/>
        <w:rPr>
          <w:lang w:val="en-US"/>
        </w:rPr>
      </w:pPr>
      <w:r w:rsidRPr="00D60E03">
        <w:rPr>
          <w:lang w:val="en-US"/>
        </w:rPr>
        <w:t>International platform for innovation and exchange</w:t>
      </w:r>
    </w:p>
    <w:p w14:paraId="68844228" w14:textId="0D261B2A" w:rsidR="00312E93" w:rsidRPr="00F20DC9" w:rsidRDefault="00D60E03" w:rsidP="00A764E6">
      <w:pPr>
        <w:pStyle w:val="BIZVorspann"/>
        <w:rPr>
          <w:b w:val="0"/>
          <w:bCs w:val="0"/>
          <w:sz w:val="22"/>
          <w:szCs w:val="22"/>
          <w:lang w:val="en-US"/>
        </w:rPr>
      </w:pPr>
      <w:r w:rsidRPr="00F20DC9">
        <w:rPr>
          <w:b w:val="0"/>
          <w:bCs w:val="0"/>
          <w:sz w:val="22"/>
          <w:szCs w:val="22"/>
          <w:lang w:val="en-US"/>
        </w:rPr>
        <w:t xml:space="preserve">Parcel+Post Expo is one of the world's leading trade </w:t>
      </w:r>
      <w:r w:rsidR="001F67AA">
        <w:rPr>
          <w:b w:val="0"/>
          <w:bCs w:val="0"/>
          <w:sz w:val="22"/>
          <w:szCs w:val="22"/>
          <w:lang w:val="en-US"/>
        </w:rPr>
        <w:t>shows</w:t>
      </w:r>
      <w:r w:rsidRPr="00F20DC9">
        <w:rPr>
          <w:b w:val="0"/>
          <w:bCs w:val="0"/>
          <w:sz w:val="22"/>
          <w:szCs w:val="22"/>
          <w:lang w:val="en-US"/>
        </w:rPr>
        <w:t xml:space="preserve"> for parcel services, e-commerce logistics and postal services. It brings together companies, technology providers and industry experts from all over the world and provides a platform for exchange on current developments, technological innovations and future trends</w:t>
      </w:r>
      <w:r w:rsidR="00312E93" w:rsidRPr="00F20DC9">
        <w:rPr>
          <w:b w:val="0"/>
          <w:bCs w:val="0"/>
          <w:sz w:val="22"/>
          <w:szCs w:val="22"/>
          <w:lang w:val="en-US"/>
        </w:rPr>
        <w:t>.</w:t>
      </w:r>
    </w:p>
    <w:p w14:paraId="34EAF1FE" w14:textId="7E1F3024" w:rsidR="00312E93" w:rsidRPr="00F20DC9" w:rsidRDefault="00D60E03" w:rsidP="00A764E6">
      <w:pPr>
        <w:pStyle w:val="BIZVorspann"/>
        <w:rPr>
          <w:b w:val="0"/>
          <w:bCs w:val="0"/>
          <w:sz w:val="22"/>
          <w:szCs w:val="22"/>
          <w:lang w:val="en-US"/>
        </w:rPr>
      </w:pPr>
      <w:r w:rsidRPr="00F20DC9">
        <w:rPr>
          <w:b w:val="0"/>
          <w:bCs w:val="0"/>
          <w:sz w:val="22"/>
          <w:szCs w:val="22"/>
          <w:lang w:val="en-US"/>
        </w:rPr>
        <w:t>"Parcel+Post Expo is an ideal platform for us to present our solutions to an international trade audience and to talk to customers and partners. The personal exchange provides valuable impetus and helps us to further develop shipping logistics together," explains Fred Köhler, Managing Director of Business Unit Industry at BIZERBA</w:t>
      </w:r>
      <w:r w:rsidR="00312E93" w:rsidRPr="00F20DC9">
        <w:rPr>
          <w:b w:val="0"/>
          <w:bCs w:val="0"/>
          <w:sz w:val="22"/>
          <w:szCs w:val="22"/>
          <w:lang w:val="en-US"/>
        </w:rPr>
        <w:t>.</w:t>
      </w:r>
    </w:p>
    <w:p w14:paraId="52287350" w14:textId="2C8B095A" w:rsidR="00312E93" w:rsidRPr="00F20DC9" w:rsidRDefault="00D60E03" w:rsidP="00A764E6">
      <w:pPr>
        <w:pStyle w:val="BIZVorspann"/>
        <w:rPr>
          <w:b w:val="0"/>
          <w:bCs w:val="0"/>
          <w:sz w:val="22"/>
          <w:szCs w:val="22"/>
          <w:lang w:val="en-US"/>
        </w:rPr>
      </w:pPr>
      <w:r w:rsidRPr="00F20DC9">
        <w:rPr>
          <w:b w:val="0"/>
          <w:bCs w:val="0"/>
          <w:sz w:val="22"/>
          <w:szCs w:val="22"/>
          <w:lang w:val="en-US"/>
        </w:rPr>
        <w:t>BIZERBA cordially invites all visitors to experience the latest technologies live at booth F40 in the main hall and to exchange ideas with the experts on site about efficient and future-proof solutions for shipping logistics</w:t>
      </w:r>
      <w:r w:rsidR="00312E93" w:rsidRPr="00F20DC9">
        <w:rPr>
          <w:b w:val="0"/>
          <w:bCs w:val="0"/>
          <w:sz w:val="22"/>
          <w:szCs w:val="22"/>
          <w:lang w:val="en-US"/>
        </w:rPr>
        <w:t>.</w:t>
      </w:r>
    </w:p>
    <w:p w14:paraId="2CA77EB9" w14:textId="77777777" w:rsidR="00312E93" w:rsidRPr="00D60E03" w:rsidRDefault="00312E93" w:rsidP="00A764E6">
      <w:pPr>
        <w:pStyle w:val="BIZVorspann"/>
        <w:rPr>
          <w:lang w:val="en-US"/>
        </w:rPr>
      </w:pPr>
    </w:p>
    <w:p w14:paraId="53065BBB" w14:textId="77777777" w:rsidR="00D60E03" w:rsidRPr="00D60E03" w:rsidRDefault="00D60E03" w:rsidP="00805746">
      <w:pPr>
        <w:pStyle w:val="BIZVorspann"/>
        <w:rPr>
          <w:lang w:val="en-US"/>
        </w:rPr>
      </w:pPr>
      <w:r w:rsidRPr="00D60E03">
        <w:rPr>
          <w:lang w:val="en-US"/>
        </w:rPr>
        <w:t>For more information on Parcel+Post Expo 2026, please visit:</w:t>
      </w:r>
    </w:p>
    <w:p w14:paraId="0BD2C4B8" w14:textId="77777777" w:rsidR="0005570D" w:rsidRPr="004B1B1F" w:rsidRDefault="0005570D" w:rsidP="00A764E6">
      <w:pPr>
        <w:pStyle w:val="BIZVorspann"/>
        <w:rPr>
          <w:lang w:val="en-US"/>
        </w:rPr>
      </w:pPr>
      <w:hyperlink r:id="rId12" w:history="1">
        <w:r w:rsidRPr="004B1B1F">
          <w:rPr>
            <w:rStyle w:val="Hyperlink"/>
            <w:i/>
            <w:iCs/>
            <w:lang w:val="en-US"/>
          </w:rPr>
          <w:t>Parcel &amp; Post Expo I 23 - 24 September 2026 | Excel London</w:t>
        </w:r>
      </w:hyperlink>
    </w:p>
    <w:p w14:paraId="3C0FF831" w14:textId="3E12E139" w:rsidR="00F14084" w:rsidRPr="00026115" w:rsidRDefault="00F14084" w:rsidP="00A764E6">
      <w:pPr>
        <w:pStyle w:val="BIZVorspann"/>
        <w:rPr>
          <w:lang w:val="en-US"/>
        </w:rPr>
      </w:pPr>
    </w:p>
    <w:p w14:paraId="20E468FB" w14:textId="77777777" w:rsidR="004C5CFB" w:rsidRPr="00CF6F33" w:rsidRDefault="004C5CFB" w:rsidP="00A764E6">
      <w:pPr>
        <w:pStyle w:val="BIZVorspann"/>
        <w:rPr>
          <w:lang w:val="en-US"/>
        </w:rPr>
      </w:pPr>
    </w:p>
    <w:p w14:paraId="01C3CD8D" w14:textId="77777777" w:rsidR="004C5CFB" w:rsidRPr="00CF6F33" w:rsidRDefault="004C5CFB" w:rsidP="00A764E6">
      <w:pPr>
        <w:pStyle w:val="BIZVorspann"/>
        <w:rPr>
          <w:lang w:val="en-US"/>
        </w:rPr>
      </w:pPr>
    </w:p>
    <w:p w14:paraId="06D35AF1" w14:textId="77777777" w:rsidR="004C5CFB" w:rsidRDefault="004C5CFB" w:rsidP="00A764E6">
      <w:pPr>
        <w:pStyle w:val="BIZVorspann"/>
        <w:rPr>
          <w:lang w:val="en-US"/>
        </w:rPr>
      </w:pPr>
    </w:p>
    <w:p w14:paraId="524F5C52" w14:textId="77777777" w:rsidR="00D60E03" w:rsidRDefault="00D60E03" w:rsidP="00A764E6">
      <w:pPr>
        <w:pStyle w:val="BIZVorspann"/>
        <w:rPr>
          <w:lang w:val="en-US"/>
        </w:rPr>
      </w:pPr>
    </w:p>
    <w:p w14:paraId="30570C06" w14:textId="77777777" w:rsidR="00894723" w:rsidRDefault="00894723" w:rsidP="00A764E6">
      <w:pPr>
        <w:pStyle w:val="BIZVorspann"/>
        <w:rPr>
          <w:lang w:val="en-US"/>
        </w:rPr>
      </w:pPr>
    </w:p>
    <w:p w14:paraId="0D73F9F8" w14:textId="77777777" w:rsidR="00D60E03" w:rsidRPr="00CF6F33" w:rsidRDefault="00D60E03" w:rsidP="00A764E6">
      <w:pPr>
        <w:pStyle w:val="BIZVorspann"/>
        <w:rPr>
          <w:lang w:val="en-US"/>
        </w:rPr>
      </w:pPr>
    </w:p>
    <w:p w14:paraId="23F369BD" w14:textId="3841C279" w:rsidR="00432A6E" w:rsidRPr="00894723" w:rsidRDefault="00432A6E" w:rsidP="00894723">
      <w:pPr>
        <w:spacing w:line="276" w:lineRule="auto"/>
        <w:jc w:val="both"/>
        <w:rPr>
          <w:rFonts w:eastAsiaTheme="majorEastAsia" w:cstheme="majorBidi"/>
          <w:b/>
          <w:bCs/>
          <w:i/>
          <w:iCs/>
          <w:sz w:val="28"/>
          <w:szCs w:val="28"/>
        </w:rPr>
      </w:pPr>
      <w:r w:rsidRPr="00894723">
        <w:rPr>
          <w:rFonts w:eastAsiaTheme="majorEastAsia" w:cstheme="majorBidi"/>
          <w:b/>
          <w:bCs/>
          <w:i/>
          <w:iCs/>
          <w:sz w:val="28"/>
          <w:szCs w:val="28"/>
        </w:rPr>
        <w:lastRenderedPageBreak/>
        <w:t>About BIZERBA</w:t>
      </w:r>
    </w:p>
    <w:p w14:paraId="4C2C4C8E" w14:textId="6E93BEEB" w:rsidR="00432A6E" w:rsidRPr="00432A6E" w:rsidRDefault="00432A6E" w:rsidP="00432A6E">
      <w:pPr>
        <w:pStyle w:val="BIZBU"/>
        <w:rPr>
          <w:rFonts w:eastAsia="Arial"/>
          <w:lang w:val="en-US"/>
        </w:rPr>
      </w:pPr>
      <w:r>
        <w:rPr>
          <w:rFonts w:eastAsia="Arial"/>
          <w:lang w:val="en-US"/>
        </w:rPr>
        <w:t>BIZERBA</w:t>
      </w:r>
      <w:r w:rsidRPr="00432A6E">
        <w:rPr>
          <w:rFonts w:eastAsia="Arial"/>
          <w:lang w:val="en-US"/>
        </w:rPr>
        <w:t xml:space="preserve"> offers a globally unique portfolio of solutions centered around the key factor of "weight" for customers in craft, retail, industry and logistics. Our offering includes comprehensive solutions for slicing, weighing, labeling and inspection. It spans hardware and software, apps and cloud services, labels and consumables, comprehensive services and flexible leasing models. </w:t>
      </w:r>
    </w:p>
    <w:p w14:paraId="5A81CCB6" w14:textId="3D54CF3E" w:rsidR="00432A6E" w:rsidRPr="00432A6E" w:rsidRDefault="00432A6E" w:rsidP="00432A6E">
      <w:pPr>
        <w:pStyle w:val="BIZBU"/>
        <w:rPr>
          <w:rFonts w:eastAsia="Arial"/>
          <w:lang w:val="en-US"/>
        </w:rPr>
      </w:pPr>
      <w:r w:rsidRPr="00432A6E">
        <w:rPr>
          <w:rFonts w:eastAsia="Arial"/>
          <w:lang w:val="en-US"/>
        </w:rPr>
        <w:t xml:space="preserve">Founded in 1866, the family-owned company from Balingen is now in its fifth generation and continues to shape technological progress. As an innovation leader, </w:t>
      </w:r>
      <w:r>
        <w:rPr>
          <w:rFonts w:eastAsia="Arial"/>
          <w:lang w:val="en-US"/>
        </w:rPr>
        <w:t>BIZERBA</w:t>
      </w:r>
      <w:r w:rsidRPr="00432A6E">
        <w:rPr>
          <w:rFonts w:eastAsia="Arial"/>
          <w:lang w:val="en-US"/>
        </w:rPr>
        <w:t xml:space="preserve"> consistently drives the digitalization, automation and connectivity of its solutions. This creates reliable and sustainable solutions that help customers worldwide to make their processes more efficient and </w:t>
      </w:r>
      <w:r w:rsidR="00F20DC9" w:rsidRPr="00432A6E">
        <w:rPr>
          <w:rFonts w:eastAsia="Arial"/>
          <w:lang w:val="en-US"/>
        </w:rPr>
        <w:t>future</w:t>
      </w:r>
      <w:r w:rsidR="00F20DC9">
        <w:rPr>
          <w:rFonts w:eastAsia="Arial"/>
          <w:lang w:val="en-US"/>
        </w:rPr>
        <w:t>-</w:t>
      </w:r>
      <w:r w:rsidR="00F20DC9" w:rsidRPr="00432A6E">
        <w:rPr>
          <w:rFonts w:eastAsia="Arial"/>
          <w:lang w:val="en-US"/>
        </w:rPr>
        <w:t>ready</w:t>
      </w:r>
      <w:r w:rsidRPr="00432A6E">
        <w:rPr>
          <w:rFonts w:eastAsia="Arial"/>
          <w:lang w:val="en-US"/>
        </w:rPr>
        <w:t>. </w:t>
      </w:r>
    </w:p>
    <w:p w14:paraId="409735E3" w14:textId="4D88FBE8" w:rsidR="00432A6E" w:rsidRPr="00432A6E" w:rsidRDefault="00432A6E" w:rsidP="00432A6E">
      <w:pPr>
        <w:pStyle w:val="BIZBU"/>
        <w:rPr>
          <w:rFonts w:eastAsia="Arial"/>
          <w:lang w:val="en-US"/>
        </w:rPr>
      </w:pPr>
      <w:r w:rsidRPr="00432A6E">
        <w:rPr>
          <w:rFonts w:eastAsia="Arial"/>
          <w:lang w:val="en-US"/>
        </w:rPr>
        <w:t xml:space="preserve">With around 4,500 employees, </w:t>
      </w:r>
      <w:r>
        <w:rPr>
          <w:rFonts w:eastAsia="Arial"/>
          <w:lang w:val="en-US"/>
        </w:rPr>
        <w:t>BIZERBA</w:t>
      </w:r>
      <w:r w:rsidRPr="00432A6E">
        <w:rPr>
          <w:rFonts w:eastAsia="Arial"/>
          <w:lang w:val="en-US"/>
        </w:rPr>
        <w:t xml:space="preserve"> operates in over 120 countries. The company runs production facilities in Germany, Austria, France, Italy, Spain, Serbia, the United Kingdom, China, the United States and Canada, supported by a global network of sales and service locations. </w:t>
      </w:r>
    </w:p>
    <w:p w14:paraId="03FB2228" w14:textId="77777777" w:rsidR="00432A6E" w:rsidRPr="00432A6E" w:rsidRDefault="00432A6E" w:rsidP="00432A6E">
      <w:pPr>
        <w:pStyle w:val="BIZBU"/>
        <w:rPr>
          <w:rFonts w:eastAsia="Arial"/>
        </w:rPr>
      </w:pPr>
      <w:r w:rsidRPr="00432A6E">
        <w:rPr>
          <w:rFonts w:eastAsia="Arial"/>
        </w:rPr>
        <w:t>More information: </w:t>
      </w:r>
      <w:hyperlink r:id="rId13" w:tgtFrame="_blank" w:history="1">
        <w:r w:rsidRPr="00432A6E">
          <w:rPr>
            <w:rStyle w:val="Hyperlink"/>
            <w:rFonts w:eastAsia="Arial"/>
            <w:sz w:val="22"/>
            <w:szCs w:val="22"/>
          </w:rPr>
          <w:t>www.bizerba.com</w:t>
        </w:r>
      </w:hyperlink>
      <w:r w:rsidRPr="00432A6E">
        <w:rPr>
          <w:rFonts w:eastAsia="Arial"/>
        </w:rPr>
        <w:t> </w:t>
      </w:r>
    </w:p>
    <w:p w14:paraId="0D2807DE" w14:textId="77777777" w:rsidR="00A6544D" w:rsidRDefault="00A6544D" w:rsidP="00432A6E">
      <w:pPr>
        <w:pStyle w:val="BIZBU"/>
      </w:pPr>
    </w:p>
    <w:p w14:paraId="53C28FC9" w14:textId="35D9D4F4" w:rsidR="00A6544D" w:rsidRPr="00894723" w:rsidRDefault="00A6544D" w:rsidP="00894723">
      <w:pPr>
        <w:pStyle w:val="BIZBU"/>
        <w:jc w:val="right"/>
        <w:rPr>
          <w:b/>
          <w:bCs/>
        </w:rPr>
      </w:pPr>
      <w:r w:rsidRPr="00894723">
        <w:rPr>
          <w:b/>
          <w:bCs/>
        </w:rPr>
        <w:t>Pre</w:t>
      </w:r>
      <w:r w:rsidR="00894723" w:rsidRPr="00894723">
        <w:rPr>
          <w:b/>
          <w:bCs/>
        </w:rPr>
        <w:t>ss Contact</w:t>
      </w:r>
    </w:p>
    <w:p w14:paraId="6A12FE70" w14:textId="41E244DC" w:rsidR="00A6544D" w:rsidRPr="00F844BA" w:rsidRDefault="55D6A89A" w:rsidP="00A6544D">
      <w:pPr>
        <w:pStyle w:val="Text"/>
        <w:jc w:val="right"/>
        <w:outlineLvl w:val="0"/>
        <w:rPr>
          <w:sz w:val="20"/>
          <w:szCs w:val="20"/>
          <w:lang w:val="de-DE"/>
        </w:rPr>
      </w:pPr>
      <w:r w:rsidRPr="788AD328">
        <w:rPr>
          <w:sz w:val="20"/>
          <w:szCs w:val="20"/>
          <w:lang w:val="de-DE"/>
        </w:rPr>
        <w:t>C</w:t>
      </w:r>
      <w:r w:rsidR="7C22E689" w:rsidRPr="788AD328">
        <w:rPr>
          <w:sz w:val="20"/>
          <w:szCs w:val="20"/>
          <w:lang w:val="de-DE"/>
        </w:rPr>
        <w:t>arina Rebel</w:t>
      </w:r>
    </w:p>
    <w:p w14:paraId="75B80885" w14:textId="2AD8629E" w:rsidR="00A6544D" w:rsidRPr="00F844BA" w:rsidRDefault="00A6544D" w:rsidP="00A6544D">
      <w:pPr>
        <w:pStyle w:val="Text"/>
        <w:jc w:val="right"/>
        <w:outlineLvl w:val="0"/>
        <w:rPr>
          <w:sz w:val="20"/>
          <w:szCs w:val="20"/>
          <w:lang w:val="de-DE"/>
        </w:rPr>
      </w:pPr>
      <w:r w:rsidRPr="0DC1E26F">
        <w:rPr>
          <w:sz w:val="20"/>
          <w:szCs w:val="20"/>
          <w:lang w:val="de-DE"/>
        </w:rPr>
        <w:t>Global Communications</w:t>
      </w:r>
    </w:p>
    <w:p w14:paraId="302BBD7E" w14:textId="77777777" w:rsidR="00A6544D" w:rsidRPr="00E400C0" w:rsidRDefault="00A6544D" w:rsidP="00A6544D">
      <w:pPr>
        <w:pStyle w:val="Text"/>
        <w:jc w:val="right"/>
        <w:rPr>
          <w:sz w:val="20"/>
          <w:szCs w:val="20"/>
          <w:lang w:val="de-DE"/>
        </w:rPr>
      </w:pPr>
      <w:r w:rsidRPr="00E400C0">
        <w:rPr>
          <w:sz w:val="20"/>
          <w:szCs w:val="20"/>
          <w:lang w:val="de-DE"/>
        </w:rPr>
        <w:t>Wilhelm-Kraut-Straße 65</w:t>
      </w:r>
    </w:p>
    <w:p w14:paraId="4D4D93D4" w14:textId="33352140" w:rsidR="000E5C88" w:rsidRPr="00CF6F33" w:rsidRDefault="00A6544D" w:rsidP="7D0D487E">
      <w:pPr>
        <w:pStyle w:val="Text"/>
        <w:jc w:val="right"/>
        <w:rPr>
          <w:lang w:val="de-DE"/>
        </w:rPr>
      </w:pPr>
      <w:r w:rsidRPr="00CF6F33">
        <w:rPr>
          <w:sz w:val="20"/>
          <w:szCs w:val="20"/>
          <w:lang w:val="de-DE"/>
        </w:rPr>
        <w:t>D-72336 Balingen</w:t>
      </w:r>
      <w:r w:rsidR="002C693D" w:rsidRPr="00CF6F33">
        <w:rPr>
          <w:lang w:val="de-DE"/>
        </w:rPr>
        <w:br/>
      </w:r>
      <w:hyperlink r:id="rId14">
        <w:r w:rsidR="47961E41" w:rsidRPr="00CF6F33">
          <w:rPr>
            <w:rStyle w:val="Hyperlink"/>
            <w:sz w:val="20"/>
            <w:szCs w:val="20"/>
            <w:lang w:val="de-DE"/>
          </w:rPr>
          <w:t>communications@bizerba.com</w:t>
        </w:r>
        <w:r w:rsidR="002C693D" w:rsidRPr="00CF6F33">
          <w:rPr>
            <w:lang w:val="de-DE"/>
          </w:rPr>
          <w:br/>
        </w:r>
      </w:hyperlink>
    </w:p>
    <w:p w14:paraId="61D06AE7" w14:textId="77777777" w:rsidR="0019300B" w:rsidRPr="00CF6F33" w:rsidRDefault="0019300B" w:rsidP="7D0D487E">
      <w:pPr>
        <w:pStyle w:val="Text"/>
        <w:jc w:val="right"/>
        <w:rPr>
          <w:lang w:val="de-DE"/>
        </w:rPr>
      </w:pPr>
    </w:p>
    <w:p w14:paraId="5D084B85" w14:textId="77777777" w:rsidR="004B1B1F" w:rsidRPr="00CF6F33" w:rsidRDefault="004B1B1F" w:rsidP="7D0D487E">
      <w:pPr>
        <w:pStyle w:val="Text"/>
        <w:jc w:val="right"/>
        <w:rPr>
          <w:lang w:val="de-DE"/>
        </w:rPr>
      </w:pPr>
    </w:p>
    <w:p w14:paraId="5071821B" w14:textId="409F136A" w:rsidR="00432A6E" w:rsidRPr="00894723" w:rsidRDefault="00894723" w:rsidP="00894723">
      <w:pPr>
        <w:spacing w:line="276" w:lineRule="auto"/>
        <w:jc w:val="both"/>
        <w:rPr>
          <w:rFonts w:eastAsiaTheme="majorEastAsia" w:cstheme="majorBidi"/>
          <w:b/>
          <w:bCs/>
          <w:i/>
          <w:iCs/>
          <w:sz w:val="28"/>
          <w:szCs w:val="28"/>
        </w:rPr>
      </w:pPr>
      <w:r w:rsidRPr="00894723">
        <w:rPr>
          <w:rFonts w:eastAsiaTheme="majorEastAsia" w:cstheme="majorBidi"/>
          <w:b/>
          <w:bCs/>
          <w:i/>
          <w:iCs/>
          <w:sz w:val="28"/>
          <w:szCs w:val="28"/>
        </w:rPr>
        <w:t xml:space="preserve">About </w:t>
      </w:r>
      <w:r w:rsidR="00432A6E" w:rsidRPr="00894723">
        <w:rPr>
          <w:rFonts w:eastAsiaTheme="majorEastAsia" w:cstheme="majorBidi"/>
          <w:b/>
          <w:bCs/>
          <w:i/>
          <w:iCs/>
          <w:sz w:val="28"/>
          <w:szCs w:val="28"/>
        </w:rPr>
        <w:t>Bluhm Weber Group</w:t>
      </w:r>
    </w:p>
    <w:p w14:paraId="2D9913BC" w14:textId="77777777" w:rsidR="00432A6E" w:rsidRPr="00894723" w:rsidRDefault="00432A6E" w:rsidP="00432A6E">
      <w:pPr>
        <w:pStyle w:val="Text"/>
        <w:rPr>
          <w:rFonts w:eastAsia="Arial" w:cs="Arial"/>
          <w:sz w:val="20"/>
          <w:szCs w:val="20"/>
          <w:bdr w:val="none" w:sz="0" w:space="0" w:color="auto"/>
          <w:lang w:eastAsia="de-DE"/>
        </w:rPr>
      </w:pPr>
      <w:r w:rsidRPr="00894723">
        <w:rPr>
          <w:rFonts w:eastAsia="Arial" w:cs="Arial"/>
          <w:sz w:val="20"/>
          <w:szCs w:val="20"/>
          <w:bdr w:val="none" w:sz="0" w:space="0" w:color="auto"/>
          <w:lang w:eastAsia="de-DE"/>
        </w:rPr>
        <w:t>Bluhm Weber is a leading provider of industrial labelling technology. The product portfolio includes inkjet printers, laser markers, labelling systems and thermal transfer printers. The systems mark products, packaging and pallets across all industries with ink, laser and labels. A dedicated team develops, manufactures and distributes the innovative product range at the company headquarters in Rheinbreitbach/Rhineland-Palatinate. With eight branches in Europe and internationally networking sales partners, Bluhm Weber is known nationally and internationally as an expert in coding and labelling. Labels are also produced in the company's own label printing plant. Customised services, supporting Industry 4.0 software and consumables round off the portfolio as a full-service provider. Bluhm Weber stands for reliability, innovation and customer proximity. Further information at www.bluhmsysteme.com</w:t>
      </w:r>
    </w:p>
    <w:p w14:paraId="147AE870" w14:textId="77777777" w:rsidR="0019300B" w:rsidRPr="00432A6E" w:rsidRDefault="0019300B" w:rsidP="0019300B">
      <w:pPr>
        <w:pStyle w:val="Text"/>
        <w:rPr>
          <w:rFonts w:asciiTheme="minorHAnsi" w:eastAsiaTheme="minorHAnsi" w:hAnsiTheme="minorHAnsi" w:cstheme="minorBidi"/>
          <w:i/>
          <w:iCs/>
          <w:color w:val="auto"/>
          <w:sz w:val="22"/>
          <w:szCs w:val="22"/>
          <w:bdr w:val="none" w:sz="0" w:space="0" w:color="auto"/>
        </w:rPr>
      </w:pPr>
    </w:p>
    <w:p w14:paraId="4972C814" w14:textId="77777777" w:rsidR="0019300B" w:rsidRPr="00432A6E" w:rsidRDefault="0019300B" w:rsidP="7D0D487E">
      <w:pPr>
        <w:pStyle w:val="Text"/>
        <w:jc w:val="right"/>
        <w:rPr>
          <w:rFonts w:cs="Arial"/>
        </w:rPr>
      </w:pPr>
    </w:p>
    <w:sectPr w:rsidR="0019300B" w:rsidRPr="00432A6E" w:rsidSect="00583F25">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918B" w14:textId="77777777" w:rsidR="00F60819" w:rsidRDefault="00F60819" w:rsidP="002204E6">
      <w:pPr>
        <w:spacing w:after="0" w:line="240" w:lineRule="auto"/>
      </w:pPr>
      <w:r>
        <w:separator/>
      </w:r>
    </w:p>
  </w:endnote>
  <w:endnote w:type="continuationSeparator" w:id="0">
    <w:p w14:paraId="11268B04" w14:textId="77777777" w:rsidR="00F60819" w:rsidRDefault="00F60819" w:rsidP="002204E6">
      <w:pPr>
        <w:spacing w:after="0" w:line="240" w:lineRule="auto"/>
      </w:pPr>
      <w:r>
        <w:continuationSeparator/>
      </w:r>
    </w:p>
  </w:endnote>
  <w:endnote w:type="continuationNotice" w:id="1">
    <w:p w14:paraId="07970D80" w14:textId="77777777" w:rsidR="00F60819" w:rsidRDefault="00F608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C164"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end"/>
    </w:r>
  </w:p>
  <w:p w14:paraId="765E134F" w14:textId="77777777" w:rsidR="006C1709" w:rsidRDefault="006C1709" w:rsidP="00407D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0355669"/>
      <w:docPartObj>
        <w:docPartGallery w:val="Page Numbers (Bottom of Page)"/>
        <w:docPartUnique/>
      </w:docPartObj>
    </w:sdtPr>
    <w:sdtEndPr>
      <w:rPr>
        <w:rStyle w:val="Seitenzahl"/>
      </w:rPr>
    </w:sdtEndPr>
    <w:sdtContent>
      <w:p w14:paraId="3233ABCE" w14:textId="77777777" w:rsidR="006C1709" w:rsidRDefault="00AB6099" w:rsidP="00B960BB">
        <w:pPr>
          <w:pStyle w:val="Fuzeile"/>
          <w:framePr w:wrap="none" w:vAnchor="text" w:hAnchor="margin" w:xAlign="right" w:y="1"/>
          <w:rPr>
            <w:rStyle w:val="Seitenzahl"/>
          </w:rPr>
        </w:pPr>
        <w:r>
          <w:rPr>
            <w:rStyle w:val="Seitenzahl"/>
          </w:rPr>
          <w:fldChar w:fldCharType="begin"/>
        </w:r>
        <w:r w:rsidR="006C1709">
          <w:rPr>
            <w:rStyle w:val="Seitenzahl"/>
          </w:rPr>
          <w:instrText xml:space="preserve"> PAGE </w:instrText>
        </w:r>
        <w:r>
          <w:rPr>
            <w:rStyle w:val="Seitenzahl"/>
          </w:rPr>
          <w:fldChar w:fldCharType="separate"/>
        </w:r>
        <w:r w:rsidR="007B667F">
          <w:rPr>
            <w:rStyle w:val="Seitenzahl"/>
            <w:noProof/>
          </w:rPr>
          <w:t>1</w:t>
        </w:r>
        <w:r>
          <w:rPr>
            <w:rStyle w:val="Seitenzahl"/>
          </w:rPr>
          <w:fldChar w:fldCharType="end"/>
        </w:r>
      </w:p>
    </w:sdtContent>
  </w:sdt>
  <w:p w14:paraId="0352DA4D" w14:textId="77777777" w:rsidR="006C1709" w:rsidRDefault="006C1709" w:rsidP="00407DBC">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A7B1" w14:textId="77777777" w:rsidR="002D2707" w:rsidRDefault="002D27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670E" w14:textId="77777777" w:rsidR="00F60819" w:rsidRDefault="00F60819" w:rsidP="002204E6">
      <w:pPr>
        <w:spacing w:after="0" w:line="240" w:lineRule="auto"/>
      </w:pPr>
      <w:r>
        <w:separator/>
      </w:r>
    </w:p>
  </w:footnote>
  <w:footnote w:type="continuationSeparator" w:id="0">
    <w:p w14:paraId="3CF8AFF4" w14:textId="77777777" w:rsidR="00F60819" w:rsidRDefault="00F60819" w:rsidP="002204E6">
      <w:pPr>
        <w:spacing w:after="0" w:line="240" w:lineRule="auto"/>
      </w:pPr>
      <w:r>
        <w:continuationSeparator/>
      </w:r>
    </w:p>
  </w:footnote>
  <w:footnote w:type="continuationNotice" w:id="1">
    <w:p w14:paraId="5BD8A2A1" w14:textId="77777777" w:rsidR="00F60819" w:rsidRDefault="00F608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AE4BA" w14:textId="77777777" w:rsidR="002D2707" w:rsidRDefault="002D270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EF3E" w14:textId="77777777" w:rsidR="006C1709" w:rsidRDefault="006C1709" w:rsidP="0019300B">
    <w:pPr>
      <w:pStyle w:val="Kopfzeile"/>
      <w:jc w:val="right"/>
    </w:pPr>
    <w:r>
      <w:rPr>
        <w:noProof/>
        <w:lang w:eastAsia="de-DE"/>
      </w:rPr>
      <w:drawing>
        <wp:inline distT="0" distB="0" distL="0" distR="0" wp14:anchorId="7250A813" wp14:editId="1B4CE84D">
          <wp:extent cx="2497072" cy="291479"/>
          <wp:effectExtent l="0" t="0" r="0" b="0"/>
          <wp:docPr id="1073741825" name="officeArt object" descr="../../../../4_Corporate/Bilder/Logo/Logo_Bizerba_30KB.jpg"/>
          <wp:cNvGraphicFramePr/>
          <a:graphic xmlns:a="http://schemas.openxmlformats.org/drawingml/2006/main">
            <a:graphicData uri="http://schemas.openxmlformats.org/drawingml/2006/picture">
              <pic:pic xmlns:pic="http://schemas.openxmlformats.org/drawingml/2006/picture">
                <pic:nvPicPr>
                  <pic:cNvPr id="1073741825" name="../../../../4_Corporate/Bilder/Logo/Logo_Bizerba_30KB.jpg" descr="../../../../4_Corporate/Bilder/Logo/Logo_Bizerba_30KB.jpg"/>
                  <pic:cNvPicPr>
                    <a:picLocks noChangeAspect="1"/>
                  </pic:cNvPicPr>
                </pic:nvPicPr>
                <pic:blipFill>
                  <a:blip r:embed="rId1"/>
                  <a:stretch>
                    <a:fillRect/>
                  </a:stretch>
                </pic:blipFill>
                <pic:spPr>
                  <a:xfrm>
                    <a:off x="0" y="0"/>
                    <a:ext cx="2497072" cy="291479"/>
                  </a:xfrm>
                  <a:prstGeom prst="rect">
                    <a:avLst/>
                  </a:prstGeom>
                  <a:ln w="12700" cap="flat">
                    <a:noFill/>
                    <a:miter lim="400000"/>
                  </a:ln>
                  <a:effectLst/>
                </pic:spPr>
              </pic:pic>
            </a:graphicData>
          </a:graphic>
        </wp:inline>
      </w:drawing>
    </w:r>
  </w:p>
  <w:p w14:paraId="287E0C6B" w14:textId="77777777" w:rsidR="006C1709" w:rsidRPr="00170F15" w:rsidRDefault="006C1709" w:rsidP="00021E6B">
    <w:pPr>
      <w:pStyle w:val="Kopfzeile"/>
      <w:tabs>
        <w:tab w:val="left" w:pos="7500"/>
        <w:tab w:val="left" w:pos="8620"/>
      </w:tabs>
      <w:rPr>
        <w:sz w:val="13"/>
        <w:szCs w:val="13"/>
      </w:rPr>
    </w:pPr>
    <w:r>
      <w:rPr>
        <w:sz w:val="8"/>
        <w:szCs w:val="8"/>
      </w:rPr>
      <w:tab/>
    </w:r>
    <w:r>
      <w:rPr>
        <w:sz w:val="8"/>
        <w:szCs w:val="8"/>
      </w:rPr>
      <w:tab/>
    </w:r>
    <w:r>
      <w:rPr>
        <w:sz w:val="8"/>
        <w:szCs w:val="8"/>
      </w:rPr>
      <w:tab/>
    </w:r>
    <w:r w:rsidRPr="00170F15">
      <w:rPr>
        <w:sz w:val="13"/>
        <w:szCs w:val="13"/>
      </w:rPr>
      <w:tab/>
    </w:r>
  </w:p>
  <w:p w14:paraId="193C5B87" w14:textId="77777777" w:rsidR="002D2707" w:rsidRPr="00021E6B" w:rsidRDefault="002D2707" w:rsidP="00C91BC5">
    <w:pPr>
      <w:pStyle w:val="BIZHeader"/>
      <w:jc w:val="right"/>
    </w:pPr>
    <w:r w:rsidRPr="00170F15">
      <w:t>Press release</w:t>
    </w:r>
  </w:p>
  <w:p w14:paraId="06AF381F" w14:textId="76E70F21" w:rsidR="006C1709" w:rsidRPr="00021E6B" w:rsidRDefault="006C1709" w:rsidP="00E30766">
    <w:pPr>
      <w:pStyle w:val="BIZ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A3B6" w14:textId="77777777" w:rsidR="002D2707" w:rsidRDefault="002D27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186"/>
    <w:multiLevelType w:val="multilevel"/>
    <w:tmpl w:val="56B6F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064D1D"/>
    <w:multiLevelType w:val="hybridMultilevel"/>
    <w:tmpl w:val="62282990"/>
    <w:lvl w:ilvl="0" w:tplc="F3D4A9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584D5A1"/>
    <w:multiLevelType w:val="hybridMultilevel"/>
    <w:tmpl w:val="3AFAD758"/>
    <w:lvl w:ilvl="0" w:tplc="070C9804">
      <w:start w:val="1"/>
      <w:numFmt w:val="bullet"/>
      <w:lvlText w:val=""/>
      <w:lvlJc w:val="left"/>
      <w:pPr>
        <w:ind w:left="720" w:hanging="360"/>
      </w:pPr>
      <w:rPr>
        <w:rFonts w:ascii="Symbol" w:hAnsi="Symbol" w:hint="default"/>
      </w:rPr>
    </w:lvl>
    <w:lvl w:ilvl="1" w:tplc="4D286570">
      <w:start w:val="1"/>
      <w:numFmt w:val="bullet"/>
      <w:lvlText w:val="o"/>
      <w:lvlJc w:val="left"/>
      <w:pPr>
        <w:ind w:left="1440" w:hanging="360"/>
      </w:pPr>
      <w:rPr>
        <w:rFonts w:ascii="Courier New" w:hAnsi="Courier New" w:hint="default"/>
      </w:rPr>
    </w:lvl>
    <w:lvl w:ilvl="2" w:tplc="DD103638">
      <w:start w:val="1"/>
      <w:numFmt w:val="bullet"/>
      <w:lvlText w:val=""/>
      <w:lvlJc w:val="left"/>
      <w:pPr>
        <w:ind w:left="2160" w:hanging="360"/>
      </w:pPr>
      <w:rPr>
        <w:rFonts w:ascii="Wingdings" w:hAnsi="Wingdings" w:hint="default"/>
      </w:rPr>
    </w:lvl>
    <w:lvl w:ilvl="3" w:tplc="60065F34">
      <w:start w:val="1"/>
      <w:numFmt w:val="bullet"/>
      <w:lvlText w:val=""/>
      <w:lvlJc w:val="left"/>
      <w:pPr>
        <w:ind w:left="2880" w:hanging="360"/>
      </w:pPr>
      <w:rPr>
        <w:rFonts w:ascii="Symbol" w:hAnsi="Symbol" w:hint="default"/>
      </w:rPr>
    </w:lvl>
    <w:lvl w:ilvl="4" w:tplc="D05619F0">
      <w:start w:val="1"/>
      <w:numFmt w:val="bullet"/>
      <w:lvlText w:val="o"/>
      <w:lvlJc w:val="left"/>
      <w:pPr>
        <w:ind w:left="3600" w:hanging="360"/>
      </w:pPr>
      <w:rPr>
        <w:rFonts w:ascii="Courier New" w:hAnsi="Courier New" w:hint="default"/>
      </w:rPr>
    </w:lvl>
    <w:lvl w:ilvl="5" w:tplc="879E324C">
      <w:start w:val="1"/>
      <w:numFmt w:val="bullet"/>
      <w:lvlText w:val=""/>
      <w:lvlJc w:val="left"/>
      <w:pPr>
        <w:ind w:left="4320" w:hanging="360"/>
      </w:pPr>
      <w:rPr>
        <w:rFonts w:ascii="Wingdings" w:hAnsi="Wingdings" w:hint="default"/>
      </w:rPr>
    </w:lvl>
    <w:lvl w:ilvl="6" w:tplc="F224D25A">
      <w:start w:val="1"/>
      <w:numFmt w:val="bullet"/>
      <w:lvlText w:val=""/>
      <w:lvlJc w:val="left"/>
      <w:pPr>
        <w:ind w:left="5040" w:hanging="360"/>
      </w:pPr>
      <w:rPr>
        <w:rFonts w:ascii="Symbol" w:hAnsi="Symbol" w:hint="default"/>
      </w:rPr>
    </w:lvl>
    <w:lvl w:ilvl="7" w:tplc="4C525A94">
      <w:start w:val="1"/>
      <w:numFmt w:val="bullet"/>
      <w:lvlText w:val="o"/>
      <w:lvlJc w:val="left"/>
      <w:pPr>
        <w:ind w:left="5760" w:hanging="360"/>
      </w:pPr>
      <w:rPr>
        <w:rFonts w:ascii="Courier New" w:hAnsi="Courier New" w:hint="default"/>
      </w:rPr>
    </w:lvl>
    <w:lvl w:ilvl="8" w:tplc="52F4DBB4">
      <w:start w:val="1"/>
      <w:numFmt w:val="bullet"/>
      <w:lvlText w:val=""/>
      <w:lvlJc w:val="left"/>
      <w:pPr>
        <w:ind w:left="6480" w:hanging="360"/>
      </w:pPr>
      <w:rPr>
        <w:rFonts w:ascii="Wingdings" w:hAnsi="Wingdings" w:hint="default"/>
      </w:rPr>
    </w:lvl>
  </w:abstractNum>
  <w:num w:numId="1" w16cid:durableId="1848716803">
    <w:abstractNumId w:val="2"/>
  </w:num>
  <w:num w:numId="2" w16cid:durableId="777990556">
    <w:abstractNumId w:val="0"/>
  </w:num>
  <w:num w:numId="3" w16cid:durableId="36661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B"/>
    <w:rsid w:val="000026A9"/>
    <w:rsid w:val="00005911"/>
    <w:rsid w:val="00010F7E"/>
    <w:rsid w:val="0001447C"/>
    <w:rsid w:val="00016086"/>
    <w:rsid w:val="00021975"/>
    <w:rsid w:val="00021E6B"/>
    <w:rsid w:val="000237B9"/>
    <w:rsid w:val="00025B04"/>
    <w:rsid w:val="00026115"/>
    <w:rsid w:val="000360B7"/>
    <w:rsid w:val="000374FE"/>
    <w:rsid w:val="000437D7"/>
    <w:rsid w:val="00052809"/>
    <w:rsid w:val="000528A2"/>
    <w:rsid w:val="0005570D"/>
    <w:rsid w:val="0005642A"/>
    <w:rsid w:val="000615C2"/>
    <w:rsid w:val="00062AA4"/>
    <w:rsid w:val="00083943"/>
    <w:rsid w:val="000847F1"/>
    <w:rsid w:val="00091612"/>
    <w:rsid w:val="00093629"/>
    <w:rsid w:val="00093C89"/>
    <w:rsid w:val="000B2269"/>
    <w:rsid w:val="000B2AFD"/>
    <w:rsid w:val="000C14A6"/>
    <w:rsid w:val="000C14BD"/>
    <w:rsid w:val="000C2C38"/>
    <w:rsid w:val="000D679B"/>
    <w:rsid w:val="000E49AF"/>
    <w:rsid w:val="000E5C88"/>
    <w:rsid w:val="000E6826"/>
    <w:rsid w:val="000F0EC9"/>
    <w:rsid w:val="000F1853"/>
    <w:rsid w:val="000F2711"/>
    <w:rsid w:val="000F29D3"/>
    <w:rsid w:val="001028E1"/>
    <w:rsid w:val="001060A0"/>
    <w:rsid w:val="00113BD4"/>
    <w:rsid w:val="00122539"/>
    <w:rsid w:val="00131F85"/>
    <w:rsid w:val="00133DE2"/>
    <w:rsid w:val="0013571D"/>
    <w:rsid w:val="00135B57"/>
    <w:rsid w:val="001423C7"/>
    <w:rsid w:val="00144A91"/>
    <w:rsid w:val="00146E6F"/>
    <w:rsid w:val="00152C46"/>
    <w:rsid w:val="00153B37"/>
    <w:rsid w:val="00155B2C"/>
    <w:rsid w:val="00162B3A"/>
    <w:rsid w:val="0017030C"/>
    <w:rsid w:val="00173A11"/>
    <w:rsid w:val="00173C32"/>
    <w:rsid w:val="00174911"/>
    <w:rsid w:val="001762DC"/>
    <w:rsid w:val="00191D69"/>
    <w:rsid w:val="001928CD"/>
    <w:rsid w:val="0019300B"/>
    <w:rsid w:val="00194AD4"/>
    <w:rsid w:val="001A46D3"/>
    <w:rsid w:val="001A4937"/>
    <w:rsid w:val="001A6CE7"/>
    <w:rsid w:val="001C2AD4"/>
    <w:rsid w:val="001C3260"/>
    <w:rsid w:val="001C5FDA"/>
    <w:rsid w:val="001D0E83"/>
    <w:rsid w:val="001D15FA"/>
    <w:rsid w:val="001D1AC5"/>
    <w:rsid w:val="001E328E"/>
    <w:rsid w:val="001E4BFF"/>
    <w:rsid w:val="001E7CE1"/>
    <w:rsid w:val="001F1108"/>
    <w:rsid w:val="001F5783"/>
    <w:rsid w:val="001F5FFC"/>
    <w:rsid w:val="001F67AA"/>
    <w:rsid w:val="00200EC2"/>
    <w:rsid w:val="002062B3"/>
    <w:rsid w:val="00210579"/>
    <w:rsid w:val="00211F67"/>
    <w:rsid w:val="002175C0"/>
    <w:rsid w:val="00220248"/>
    <w:rsid w:val="002204E6"/>
    <w:rsid w:val="00223CF3"/>
    <w:rsid w:val="00224272"/>
    <w:rsid w:val="00224777"/>
    <w:rsid w:val="0022585F"/>
    <w:rsid w:val="00232A2C"/>
    <w:rsid w:val="00233521"/>
    <w:rsid w:val="00233BE5"/>
    <w:rsid w:val="00242270"/>
    <w:rsid w:val="002512CF"/>
    <w:rsid w:val="00263EC1"/>
    <w:rsid w:val="00267E81"/>
    <w:rsid w:val="00275B1F"/>
    <w:rsid w:val="00275BBA"/>
    <w:rsid w:val="00282E05"/>
    <w:rsid w:val="002B1A12"/>
    <w:rsid w:val="002B3346"/>
    <w:rsid w:val="002C208E"/>
    <w:rsid w:val="002C2536"/>
    <w:rsid w:val="002C2EA2"/>
    <w:rsid w:val="002C693D"/>
    <w:rsid w:val="002D0DAF"/>
    <w:rsid w:val="002D2707"/>
    <w:rsid w:val="002D73FD"/>
    <w:rsid w:val="002E0F47"/>
    <w:rsid w:val="002E1A42"/>
    <w:rsid w:val="002F7163"/>
    <w:rsid w:val="00301B4B"/>
    <w:rsid w:val="00306041"/>
    <w:rsid w:val="00306B06"/>
    <w:rsid w:val="00307882"/>
    <w:rsid w:val="00312E93"/>
    <w:rsid w:val="00316AB7"/>
    <w:rsid w:val="00317887"/>
    <w:rsid w:val="00321C0C"/>
    <w:rsid w:val="00322853"/>
    <w:rsid w:val="00330243"/>
    <w:rsid w:val="00331D83"/>
    <w:rsid w:val="00334025"/>
    <w:rsid w:val="00336EB5"/>
    <w:rsid w:val="0034E337"/>
    <w:rsid w:val="00355BEE"/>
    <w:rsid w:val="003641DB"/>
    <w:rsid w:val="00374B9B"/>
    <w:rsid w:val="00375A9B"/>
    <w:rsid w:val="0038136D"/>
    <w:rsid w:val="0038327F"/>
    <w:rsid w:val="0038342B"/>
    <w:rsid w:val="00385C7B"/>
    <w:rsid w:val="00390035"/>
    <w:rsid w:val="00395090"/>
    <w:rsid w:val="003B3796"/>
    <w:rsid w:val="003B4676"/>
    <w:rsid w:val="003B5319"/>
    <w:rsid w:val="003C16FD"/>
    <w:rsid w:val="003C6FB1"/>
    <w:rsid w:val="003D73ED"/>
    <w:rsid w:val="003E2A6A"/>
    <w:rsid w:val="003E3FEE"/>
    <w:rsid w:val="003E5047"/>
    <w:rsid w:val="003F155C"/>
    <w:rsid w:val="003F5C5F"/>
    <w:rsid w:val="004002B2"/>
    <w:rsid w:val="00404D6E"/>
    <w:rsid w:val="00407DBC"/>
    <w:rsid w:val="00411B84"/>
    <w:rsid w:val="004150FD"/>
    <w:rsid w:val="004174F6"/>
    <w:rsid w:val="00420FD2"/>
    <w:rsid w:val="004243AF"/>
    <w:rsid w:val="004263AB"/>
    <w:rsid w:val="004319B4"/>
    <w:rsid w:val="0043218C"/>
    <w:rsid w:val="00432A6E"/>
    <w:rsid w:val="00435334"/>
    <w:rsid w:val="00436488"/>
    <w:rsid w:val="0044327F"/>
    <w:rsid w:val="004523CA"/>
    <w:rsid w:val="00462008"/>
    <w:rsid w:val="0046280D"/>
    <w:rsid w:val="00464FF9"/>
    <w:rsid w:val="0047619B"/>
    <w:rsid w:val="0048608B"/>
    <w:rsid w:val="0048711A"/>
    <w:rsid w:val="00493E4D"/>
    <w:rsid w:val="004A398F"/>
    <w:rsid w:val="004A43D2"/>
    <w:rsid w:val="004B024D"/>
    <w:rsid w:val="004B1B1F"/>
    <w:rsid w:val="004B1CCD"/>
    <w:rsid w:val="004B26FC"/>
    <w:rsid w:val="004B706F"/>
    <w:rsid w:val="004C1003"/>
    <w:rsid w:val="004C30C7"/>
    <w:rsid w:val="004C5CFB"/>
    <w:rsid w:val="004C9E45"/>
    <w:rsid w:val="004D167D"/>
    <w:rsid w:val="004D1B87"/>
    <w:rsid w:val="004D5CAA"/>
    <w:rsid w:val="004D760E"/>
    <w:rsid w:val="004E27F6"/>
    <w:rsid w:val="004F4411"/>
    <w:rsid w:val="00502194"/>
    <w:rsid w:val="0051224A"/>
    <w:rsid w:val="0051594D"/>
    <w:rsid w:val="00520E16"/>
    <w:rsid w:val="00525C98"/>
    <w:rsid w:val="0052754F"/>
    <w:rsid w:val="00531A35"/>
    <w:rsid w:val="00537844"/>
    <w:rsid w:val="00544B89"/>
    <w:rsid w:val="0054509E"/>
    <w:rsid w:val="005472F6"/>
    <w:rsid w:val="005558E3"/>
    <w:rsid w:val="00560071"/>
    <w:rsid w:val="0056074D"/>
    <w:rsid w:val="00566053"/>
    <w:rsid w:val="00570867"/>
    <w:rsid w:val="0057782D"/>
    <w:rsid w:val="00581D7D"/>
    <w:rsid w:val="00583F25"/>
    <w:rsid w:val="005A2EAC"/>
    <w:rsid w:val="005A7772"/>
    <w:rsid w:val="005B1022"/>
    <w:rsid w:val="005C229A"/>
    <w:rsid w:val="005C2306"/>
    <w:rsid w:val="005C6F2A"/>
    <w:rsid w:val="005C7ED7"/>
    <w:rsid w:val="005E447C"/>
    <w:rsid w:val="005E5854"/>
    <w:rsid w:val="005E61E6"/>
    <w:rsid w:val="005E7C57"/>
    <w:rsid w:val="005F206C"/>
    <w:rsid w:val="006017A9"/>
    <w:rsid w:val="00603357"/>
    <w:rsid w:val="00611E85"/>
    <w:rsid w:val="006165EC"/>
    <w:rsid w:val="00616C77"/>
    <w:rsid w:val="00617DD6"/>
    <w:rsid w:val="00625F88"/>
    <w:rsid w:val="0063116F"/>
    <w:rsid w:val="00646A68"/>
    <w:rsid w:val="00646B7A"/>
    <w:rsid w:val="00647B72"/>
    <w:rsid w:val="006555B1"/>
    <w:rsid w:val="00661E32"/>
    <w:rsid w:val="00661EED"/>
    <w:rsid w:val="00662610"/>
    <w:rsid w:val="00665C51"/>
    <w:rsid w:val="006664CF"/>
    <w:rsid w:val="00671565"/>
    <w:rsid w:val="00673064"/>
    <w:rsid w:val="0067388B"/>
    <w:rsid w:val="00681717"/>
    <w:rsid w:val="00681FA6"/>
    <w:rsid w:val="006848BA"/>
    <w:rsid w:val="00686A94"/>
    <w:rsid w:val="00690D09"/>
    <w:rsid w:val="006926EF"/>
    <w:rsid w:val="00696613"/>
    <w:rsid w:val="006977B9"/>
    <w:rsid w:val="006A0DB5"/>
    <w:rsid w:val="006A25FA"/>
    <w:rsid w:val="006A2F26"/>
    <w:rsid w:val="006A6699"/>
    <w:rsid w:val="006B088E"/>
    <w:rsid w:val="006B0949"/>
    <w:rsid w:val="006C033F"/>
    <w:rsid w:val="006C158C"/>
    <w:rsid w:val="006C1709"/>
    <w:rsid w:val="006C3A9C"/>
    <w:rsid w:val="006C40AA"/>
    <w:rsid w:val="006C4A2E"/>
    <w:rsid w:val="006C6C1F"/>
    <w:rsid w:val="006C725F"/>
    <w:rsid w:val="006D722C"/>
    <w:rsid w:val="007351A1"/>
    <w:rsid w:val="007423D2"/>
    <w:rsid w:val="00742E97"/>
    <w:rsid w:val="007453D1"/>
    <w:rsid w:val="007461CC"/>
    <w:rsid w:val="007561FE"/>
    <w:rsid w:val="00760F13"/>
    <w:rsid w:val="007721AF"/>
    <w:rsid w:val="00792C15"/>
    <w:rsid w:val="007944C6"/>
    <w:rsid w:val="007B1605"/>
    <w:rsid w:val="007B667F"/>
    <w:rsid w:val="007C2204"/>
    <w:rsid w:val="007C75F1"/>
    <w:rsid w:val="007D002C"/>
    <w:rsid w:val="007D3E01"/>
    <w:rsid w:val="007D4FF1"/>
    <w:rsid w:val="007D62F1"/>
    <w:rsid w:val="008039E2"/>
    <w:rsid w:val="00807378"/>
    <w:rsid w:val="0080DB0B"/>
    <w:rsid w:val="00814945"/>
    <w:rsid w:val="008157E9"/>
    <w:rsid w:val="00816507"/>
    <w:rsid w:val="00830420"/>
    <w:rsid w:val="00836FFF"/>
    <w:rsid w:val="00837171"/>
    <w:rsid w:val="00840C97"/>
    <w:rsid w:val="0084207C"/>
    <w:rsid w:val="008446B0"/>
    <w:rsid w:val="008536E2"/>
    <w:rsid w:val="0085601D"/>
    <w:rsid w:val="00861096"/>
    <w:rsid w:val="008617A3"/>
    <w:rsid w:val="00862188"/>
    <w:rsid w:val="00863ED4"/>
    <w:rsid w:val="008665D4"/>
    <w:rsid w:val="00870E8E"/>
    <w:rsid w:val="008770DE"/>
    <w:rsid w:val="00877F47"/>
    <w:rsid w:val="00880075"/>
    <w:rsid w:val="00884D6E"/>
    <w:rsid w:val="00884FAB"/>
    <w:rsid w:val="00890B2F"/>
    <w:rsid w:val="00890D44"/>
    <w:rsid w:val="008916D3"/>
    <w:rsid w:val="00892BBC"/>
    <w:rsid w:val="00894723"/>
    <w:rsid w:val="0089523E"/>
    <w:rsid w:val="00897CD6"/>
    <w:rsid w:val="008A149F"/>
    <w:rsid w:val="008A75AB"/>
    <w:rsid w:val="008B486E"/>
    <w:rsid w:val="008B79B2"/>
    <w:rsid w:val="008C7095"/>
    <w:rsid w:val="008D0981"/>
    <w:rsid w:val="008D6769"/>
    <w:rsid w:val="008E2203"/>
    <w:rsid w:val="008E5D13"/>
    <w:rsid w:val="008F2365"/>
    <w:rsid w:val="008F5818"/>
    <w:rsid w:val="009016C6"/>
    <w:rsid w:val="009135EE"/>
    <w:rsid w:val="00915327"/>
    <w:rsid w:val="00915637"/>
    <w:rsid w:val="00920EB3"/>
    <w:rsid w:val="009252C3"/>
    <w:rsid w:val="00931606"/>
    <w:rsid w:val="0093232F"/>
    <w:rsid w:val="009339B5"/>
    <w:rsid w:val="009362D5"/>
    <w:rsid w:val="009416BD"/>
    <w:rsid w:val="009442D7"/>
    <w:rsid w:val="0094735A"/>
    <w:rsid w:val="00960295"/>
    <w:rsid w:val="00961276"/>
    <w:rsid w:val="009618E0"/>
    <w:rsid w:val="00962D6A"/>
    <w:rsid w:val="00962EEC"/>
    <w:rsid w:val="00963109"/>
    <w:rsid w:val="00967E40"/>
    <w:rsid w:val="00971274"/>
    <w:rsid w:val="00992B1A"/>
    <w:rsid w:val="009A1827"/>
    <w:rsid w:val="009B0033"/>
    <w:rsid w:val="009B4CFA"/>
    <w:rsid w:val="009B64A5"/>
    <w:rsid w:val="009C0D6E"/>
    <w:rsid w:val="009C4750"/>
    <w:rsid w:val="009C52A8"/>
    <w:rsid w:val="009D244C"/>
    <w:rsid w:val="009D498C"/>
    <w:rsid w:val="009D4E08"/>
    <w:rsid w:val="009D7CD0"/>
    <w:rsid w:val="009E4BB5"/>
    <w:rsid w:val="009F7A64"/>
    <w:rsid w:val="00A01F65"/>
    <w:rsid w:val="00A035C3"/>
    <w:rsid w:val="00A0670F"/>
    <w:rsid w:val="00A104B3"/>
    <w:rsid w:val="00A17BCB"/>
    <w:rsid w:val="00A24747"/>
    <w:rsid w:val="00A26569"/>
    <w:rsid w:val="00A326EA"/>
    <w:rsid w:val="00A3491A"/>
    <w:rsid w:val="00A34BD4"/>
    <w:rsid w:val="00A3697A"/>
    <w:rsid w:val="00A43716"/>
    <w:rsid w:val="00A53434"/>
    <w:rsid w:val="00A568BC"/>
    <w:rsid w:val="00A614A2"/>
    <w:rsid w:val="00A653DA"/>
    <w:rsid w:val="00A6544D"/>
    <w:rsid w:val="00A73C18"/>
    <w:rsid w:val="00A75986"/>
    <w:rsid w:val="00A764E6"/>
    <w:rsid w:val="00A80810"/>
    <w:rsid w:val="00A83545"/>
    <w:rsid w:val="00A96579"/>
    <w:rsid w:val="00AA22CD"/>
    <w:rsid w:val="00AA380C"/>
    <w:rsid w:val="00AB033D"/>
    <w:rsid w:val="00AB3C59"/>
    <w:rsid w:val="00AB53DB"/>
    <w:rsid w:val="00AB596A"/>
    <w:rsid w:val="00AB6099"/>
    <w:rsid w:val="00AD5373"/>
    <w:rsid w:val="00AD5665"/>
    <w:rsid w:val="00AE1C81"/>
    <w:rsid w:val="00AE2771"/>
    <w:rsid w:val="00AE31DF"/>
    <w:rsid w:val="00B03DE7"/>
    <w:rsid w:val="00B226AC"/>
    <w:rsid w:val="00B22F6E"/>
    <w:rsid w:val="00B24194"/>
    <w:rsid w:val="00B25CD4"/>
    <w:rsid w:val="00B32DE1"/>
    <w:rsid w:val="00B34C54"/>
    <w:rsid w:val="00B36718"/>
    <w:rsid w:val="00B36FC9"/>
    <w:rsid w:val="00B514C1"/>
    <w:rsid w:val="00B52626"/>
    <w:rsid w:val="00B54A08"/>
    <w:rsid w:val="00B57DFC"/>
    <w:rsid w:val="00B76459"/>
    <w:rsid w:val="00B86664"/>
    <w:rsid w:val="00B921BF"/>
    <w:rsid w:val="00B960BB"/>
    <w:rsid w:val="00BA2CE1"/>
    <w:rsid w:val="00BA4029"/>
    <w:rsid w:val="00BB0E6A"/>
    <w:rsid w:val="00BB4E0E"/>
    <w:rsid w:val="00BB53EA"/>
    <w:rsid w:val="00BC0063"/>
    <w:rsid w:val="00BC2385"/>
    <w:rsid w:val="00BC2E54"/>
    <w:rsid w:val="00BD2B72"/>
    <w:rsid w:val="00BD43D6"/>
    <w:rsid w:val="00BD5CAC"/>
    <w:rsid w:val="00BD5E3C"/>
    <w:rsid w:val="00BE0027"/>
    <w:rsid w:val="00BF0E23"/>
    <w:rsid w:val="00BF3ED0"/>
    <w:rsid w:val="00BF6ACF"/>
    <w:rsid w:val="00C032B6"/>
    <w:rsid w:val="00C0714E"/>
    <w:rsid w:val="00C1116F"/>
    <w:rsid w:val="00C13471"/>
    <w:rsid w:val="00C16B8B"/>
    <w:rsid w:val="00C172D7"/>
    <w:rsid w:val="00C231A4"/>
    <w:rsid w:val="00C32549"/>
    <w:rsid w:val="00C466DB"/>
    <w:rsid w:val="00C510D2"/>
    <w:rsid w:val="00C52863"/>
    <w:rsid w:val="00C548AB"/>
    <w:rsid w:val="00C5754E"/>
    <w:rsid w:val="00C61B6A"/>
    <w:rsid w:val="00C61E89"/>
    <w:rsid w:val="00C7482B"/>
    <w:rsid w:val="00C753ED"/>
    <w:rsid w:val="00C87022"/>
    <w:rsid w:val="00C914EB"/>
    <w:rsid w:val="00C919E0"/>
    <w:rsid w:val="00C93CAE"/>
    <w:rsid w:val="00C96C4C"/>
    <w:rsid w:val="00CA23BE"/>
    <w:rsid w:val="00CB1442"/>
    <w:rsid w:val="00CB1A4B"/>
    <w:rsid w:val="00CB6A58"/>
    <w:rsid w:val="00CC5C3D"/>
    <w:rsid w:val="00CD0E82"/>
    <w:rsid w:val="00CD1D89"/>
    <w:rsid w:val="00CE31F9"/>
    <w:rsid w:val="00CE590E"/>
    <w:rsid w:val="00CF0152"/>
    <w:rsid w:val="00CF3F2A"/>
    <w:rsid w:val="00CF50ED"/>
    <w:rsid w:val="00CF602D"/>
    <w:rsid w:val="00CF6F33"/>
    <w:rsid w:val="00D0027F"/>
    <w:rsid w:val="00D0143B"/>
    <w:rsid w:val="00D03448"/>
    <w:rsid w:val="00D05E30"/>
    <w:rsid w:val="00D071F1"/>
    <w:rsid w:val="00D1160A"/>
    <w:rsid w:val="00D12EB4"/>
    <w:rsid w:val="00D213C2"/>
    <w:rsid w:val="00D317B7"/>
    <w:rsid w:val="00D52511"/>
    <w:rsid w:val="00D60E03"/>
    <w:rsid w:val="00D63C3F"/>
    <w:rsid w:val="00D64D6B"/>
    <w:rsid w:val="00D74FAD"/>
    <w:rsid w:val="00D75995"/>
    <w:rsid w:val="00D770FB"/>
    <w:rsid w:val="00D77FB2"/>
    <w:rsid w:val="00D82DB3"/>
    <w:rsid w:val="00D91E91"/>
    <w:rsid w:val="00D956EF"/>
    <w:rsid w:val="00D979C1"/>
    <w:rsid w:val="00D97CAC"/>
    <w:rsid w:val="00D97EC3"/>
    <w:rsid w:val="00D97F6B"/>
    <w:rsid w:val="00DC1D25"/>
    <w:rsid w:val="00DC4F9C"/>
    <w:rsid w:val="00DC5E22"/>
    <w:rsid w:val="00DE3A95"/>
    <w:rsid w:val="00DE64C7"/>
    <w:rsid w:val="00DE7742"/>
    <w:rsid w:val="00DF031C"/>
    <w:rsid w:val="00DF1DDF"/>
    <w:rsid w:val="00E00670"/>
    <w:rsid w:val="00E1009F"/>
    <w:rsid w:val="00E13546"/>
    <w:rsid w:val="00E25B3B"/>
    <w:rsid w:val="00E30766"/>
    <w:rsid w:val="00E31103"/>
    <w:rsid w:val="00E31E25"/>
    <w:rsid w:val="00E35074"/>
    <w:rsid w:val="00E371A5"/>
    <w:rsid w:val="00E3775B"/>
    <w:rsid w:val="00E40C0B"/>
    <w:rsid w:val="00E4181D"/>
    <w:rsid w:val="00E42615"/>
    <w:rsid w:val="00E42797"/>
    <w:rsid w:val="00E43CD1"/>
    <w:rsid w:val="00E45118"/>
    <w:rsid w:val="00E612F9"/>
    <w:rsid w:val="00E64392"/>
    <w:rsid w:val="00E6592B"/>
    <w:rsid w:val="00E65E30"/>
    <w:rsid w:val="00E66349"/>
    <w:rsid w:val="00E67074"/>
    <w:rsid w:val="00E70D2A"/>
    <w:rsid w:val="00E7490A"/>
    <w:rsid w:val="00E7547A"/>
    <w:rsid w:val="00E8064B"/>
    <w:rsid w:val="00E82F88"/>
    <w:rsid w:val="00E8628D"/>
    <w:rsid w:val="00EA6BCC"/>
    <w:rsid w:val="00EB0DF6"/>
    <w:rsid w:val="00EB35C0"/>
    <w:rsid w:val="00EC2FD9"/>
    <w:rsid w:val="00EC60DC"/>
    <w:rsid w:val="00ED06A8"/>
    <w:rsid w:val="00ED36B8"/>
    <w:rsid w:val="00ED7A25"/>
    <w:rsid w:val="00EE030D"/>
    <w:rsid w:val="00EE0FCB"/>
    <w:rsid w:val="00EE5DDC"/>
    <w:rsid w:val="00EF2F00"/>
    <w:rsid w:val="00F008EF"/>
    <w:rsid w:val="00F02358"/>
    <w:rsid w:val="00F054CC"/>
    <w:rsid w:val="00F0626D"/>
    <w:rsid w:val="00F127A0"/>
    <w:rsid w:val="00F14084"/>
    <w:rsid w:val="00F15CF5"/>
    <w:rsid w:val="00F17409"/>
    <w:rsid w:val="00F20DC9"/>
    <w:rsid w:val="00F21260"/>
    <w:rsid w:val="00F22BFE"/>
    <w:rsid w:val="00F24A80"/>
    <w:rsid w:val="00F35859"/>
    <w:rsid w:val="00F359FB"/>
    <w:rsid w:val="00F41982"/>
    <w:rsid w:val="00F4337D"/>
    <w:rsid w:val="00F45F46"/>
    <w:rsid w:val="00F46F87"/>
    <w:rsid w:val="00F5300B"/>
    <w:rsid w:val="00F536AA"/>
    <w:rsid w:val="00F56D61"/>
    <w:rsid w:val="00F60819"/>
    <w:rsid w:val="00F61F95"/>
    <w:rsid w:val="00F649C0"/>
    <w:rsid w:val="00F65052"/>
    <w:rsid w:val="00F76F4B"/>
    <w:rsid w:val="00F772A4"/>
    <w:rsid w:val="00F804AE"/>
    <w:rsid w:val="00F81061"/>
    <w:rsid w:val="00FA1E35"/>
    <w:rsid w:val="00FA3868"/>
    <w:rsid w:val="00FA796D"/>
    <w:rsid w:val="00FB34E0"/>
    <w:rsid w:val="00FB5609"/>
    <w:rsid w:val="00FD3606"/>
    <w:rsid w:val="00FD38CA"/>
    <w:rsid w:val="00FD45CF"/>
    <w:rsid w:val="00FD651C"/>
    <w:rsid w:val="00FD728C"/>
    <w:rsid w:val="00FE0AC5"/>
    <w:rsid w:val="00FE0D9A"/>
    <w:rsid w:val="00FE199B"/>
    <w:rsid w:val="00FE4824"/>
    <w:rsid w:val="00FF156F"/>
    <w:rsid w:val="00FF1B5A"/>
    <w:rsid w:val="010FC9E5"/>
    <w:rsid w:val="01627CB6"/>
    <w:rsid w:val="01CBCA68"/>
    <w:rsid w:val="020D98EE"/>
    <w:rsid w:val="0252B908"/>
    <w:rsid w:val="02700968"/>
    <w:rsid w:val="02C4C24C"/>
    <w:rsid w:val="02EC6070"/>
    <w:rsid w:val="039BB849"/>
    <w:rsid w:val="044C54B6"/>
    <w:rsid w:val="04E89A47"/>
    <w:rsid w:val="04F2E1B9"/>
    <w:rsid w:val="0501D360"/>
    <w:rsid w:val="05C35270"/>
    <w:rsid w:val="065A8CBE"/>
    <w:rsid w:val="06986F23"/>
    <w:rsid w:val="0713FB84"/>
    <w:rsid w:val="07A1D53F"/>
    <w:rsid w:val="07D36565"/>
    <w:rsid w:val="07EA1F47"/>
    <w:rsid w:val="08969DEF"/>
    <w:rsid w:val="09401BE8"/>
    <w:rsid w:val="09467AA9"/>
    <w:rsid w:val="0985A069"/>
    <w:rsid w:val="09DEA6BC"/>
    <w:rsid w:val="09F7520C"/>
    <w:rsid w:val="0A097518"/>
    <w:rsid w:val="0A71831E"/>
    <w:rsid w:val="0AEA95AF"/>
    <w:rsid w:val="0B4FA9E6"/>
    <w:rsid w:val="0B8B4A10"/>
    <w:rsid w:val="0BD291CE"/>
    <w:rsid w:val="0BE85CFF"/>
    <w:rsid w:val="0C223042"/>
    <w:rsid w:val="0C5C033C"/>
    <w:rsid w:val="0C8EB923"/>
    <w:rsid w:val="0D5F6785"/>
    <w:rsid w:val="0D87D66B"/>
    <w:rsid w:val="0D8C473B"/>
    <w:rsid w:val="0DC1E26F"/>
    <w:rsid w:val="0DCE00DF"/>
    <w:rsid w:val="0DD18685"/>
    <w:rsid w:val="0EFF4991"/>
    <w:rsid w:val="0F196B04"/>
    <w:rsid w:val="0F297E47"/>
    <w:rsid w:val="0F8D308E"/>
    <w:rsid w:val="0FC0992B"/>
    <w:rsid w:val="101FC1D0"/>
    <w:rsid w:val="105C447D"/>
    <w:rsid w:val="10EE30B9"/>
    <w:rsid w:val="10F2A040"/>
    <w:rsid w:val="111B0DE8"/>
    <w:rsid w:val="119C84CA"/>
    <w:rsid w:val="11BAD1B2"/>
    <w:rsid w:val="11F9854D"/>
    <w:rsid w:val="1233020E"/>
    <w:rsid w:val="12A9F933"/>
    <w:rsid w:val="135A6814"/>
    <w:rsid w:val="1398ACE8"/>
    <w:rsid w:val="139DE379"/>
    <w:rsid w:val="13B576F8"/>
    <w:rsid w:val="13C378A1"/>
    <w:rsid w:val="13D23E01"/>
    <w:rsid w:val="13DD9B16"/>
    <w:rsid w:val="13FF683D"/>
    <w:rsid w:val="1496ADDA"/>
    <w:rsid w:val="14AC48C4"/>
    <w:rsid w:val="14F574EC"/>
    <w:rsid w:val="15206896"/>
    <w:rsid w:val="15BDE6EC"/>
    <w:rsid w:val="163BAAD9"/>
    <w:rsid w:val="168AFFDC"/>
    <w:rsid w:val="16CFFB4E"/>
    <w:rsid w:val="16E1FABB"/>
    <w:rsid w:val="172AC592"/>
    <w:rsid w:val="1778C0EE"/>
    <w:rsid w:val="17E6F1D4"/>
    <w:rsid w:val="184F9232"/>
    <w:rsid w:val="186D9F93"/>
    <w:rsid w:val="18C60E41"/>
    <w:rsid w:val="19714693"/>
    <w:rsid w:val="19896A19"/>
    <w:rsid w:val="1A062D8E"/>
    <w:rsid w:val="1A11E465"/>
    <w:rsid w:val="1A387854"/>
    <w:rsid w:val="1A476838"/>
    <w:rsid w:val="1B31F2DE"/>
    <w:rsid w:val="1BD32F58"/>
    <w:rsid w:val="1BF2BA3E"/>
    <w:rsid w:val="1C0A5F76"/>
    <w:rsid w:val="1C535C9B"/>
    <w:rsid w:val="1C6311DB"/>
    <w:rsid w:val="1CA97059"/>
    <w:rsid w:val="1CF60E7A"/>
    <w:rsid w:val="1D078471"/>
    <w:rsid w:val="1D621B3A"/>
    <w:rsid w:val="1D737FFD"/>
    <w:rsid w:val="1D7B3B9D"/>
    <w:rsid w:val="1D960791"/>
    <w:rsid w:val="1DFF2637"/>
    <w:rsid w:val="1E1FD9DA"/>
    <w:rsid w:val="1E2E8F41"/>
    <w:rsid w:val="1E658725"/>
    <w:rsid w:val="1EC05C63"/>
    <w:rsid w:val="1ED62FE5"/>
    <w:rsid w:val="1ED6F3B0"/>
    <w:rsid w:val="1EE01F31"/>
    <w:rsid w:val="1EFE0ABE"/>
    <w:rsid w:val="1F0E1827"/>
    <w:rsid w:val="1F7069A1"/>
    <w:rsid w:val="1FD1814A"/>
    <w:rsid w:val="1FE43A99"/>
    <w:rsid w:val="20150308"/>
    <w:rsid w:val="201B373B"/>
    <w:rsid w:val="2065622F"/>
    <w:rsid w:val="20D643DE"/>
    <w:rsid w:val="210C8DE9"/>
    <w:rsid w:val="21DD3F0B"/>
    <w:rsid w:val="21EB62B8"/>
    <w:rsid w:val="223D70C5"/>
    <w:rsid w:val="22F949E5"/>
    <w:rsid w:val="23808154"/>
    <w:rsid w:val="23859EBB"/>
    <w:rsid w:val="23C06277"/>
    <w:rsid w:val="248D3AA0"/>
    <w:rsid w:val="24DD6CE4"/>
    <w:rsid w:val="2544D58B"/>
    <w:rsid w:val="2570F808"/>
    <w:rsid w:val="2580265A"/>
    <w:rsid w:val="25E56163"/>
    <w:rsid w:val="265DBF8E"/>
    <w:rsid w:val="279160B2"/>
    <w:rsid w:val="27C9B1F7"/>
    <w:rsid w:val="27F5A3A3"/>
    <w:rsid w:val="28346285"/>
    <w:rsid w:val="2886F640"/>
    <w:rsid w:val="28AF037D"/>
    <w:rsid w:val="298D1A4D"/>
    <w:rsid w:val="29E68C9F"/>
    <w:rsid w:val="2A4C3AF4"/>
    <w:rsid w:val="2B6FE778"/>
    <w:rsid w:val="2BD45A3D"/>
    <w:rsid w:val="2C09F1C1"/>
    <w:rsid w:val="2D21D9AE"/>
    <w:rsid w:val="2D35DCB1"/>
    <w:rsid w:val="2DF86C7E"/>
    <w:rsid w:val="2E920F6B"/>
    <w:rsid w:val="2EAB32C9"/>
    <w:rsid w:val="2EBCB5BE"/>
    <w:rsid w:val="2EDAE263"/>
    <w:rsid w:val="2F0CF177"/>
    <w:rsid w:val="2F1644A3"/>
    <w:rsid w:val="2F4BBDBA"/>
    <w:rsid w:val="30C4885E"/>
    <w:rsid w:val="31919FED"/>
    <w:rsid w:val="3278E5EA"/>
    <w:rsid w:val="327910B2"/>
    <w:rsid w:val="329DAA01"/>
    <w:rsid w:val="32CAFE84"/>
    <w:rsid w:val="33641EC7"/>
    <w:rsid w:val="33913F79"/>
    <w:rsid w:val="351F60F7"/>
    <w:rsid w:val="3530FD54"/>
    <w:rsid w:val="3547BD4E"/>
    <w:rsid w:val="354EA329"/>
    <w:rsid w:val="356C5B88"/>
    <w:rsid w:val="35736133"/>
    <w:rsid w:val="35A74A4B"/>
    <w:rsid w:val="35A9D69B"/>
    <w:rsid w:val="35B0DE63"/>
    <w:rsid w:val="35F8C9AA"/>
    <w:rsid w:val="36733F72"/>
    <w:rsid w:val="3691F294"/>
    <w:rsid w:val="373918D7"/>
    <w:rsid w:val="3747B830"/>
    <w:rsid w:val="37CE4F5B"/>
    <w:rsid w:val="37D6C8F4"/>
    <w:rsid w:val="381B11E5"/>
    <w:rsid w:val="389A5AFD"/>
    <w:rsid w:val="393CF9B0"/>
    <w:rsid w:val="397F615E"/>
    <w:rsid w:val="3A5CB159"/>
    <w:rsid w:val="3A6BAEA2"/>
    <w:rsid w:val="3AC6B53F"/>
    <w:rsid w:val="3ADEE371"/>
    <w:rsid w:val="3B0FCFC3"/>
    <w:rsid w:val="3B6870D6"/>
    <w:rsid w:val="3B8E5980"/>
    <w:rsid w:val="3BB1F2F7"/>
    <w:rsid w:val="3C3C8D72"/>
    <w:rsid w:val="3C5DD3B9"/>
    <w:rsid w:val="3C6CED59"/>
    <w:rsid w:val="3CAF6883"/>
    <w:rsid w:val="3CDF2DFD"/>
    <w:rsid w:val="3D4192F1"/>
    <w:rsid w:val="3D4979EB"/>
    <w:rsid w:val="3D757500"/>
    <w:rsid w:val="3E18DE64"/>
    <w:rsid w:val="3EB2A9A8"/>
    <w:rsid w:val="3FD8A277"/>
    <w:rsid w:val="4121F4B8"/>
    <w:rsid w:val="42188071"/>
    <w:rsid w:val="4273C02C"/>
    <w:rsid w:val="43035D51"/>
    <w:rsid w:val="43561AAC"/>
    <w:rsid w:val="43F6A27B"/>
    <w:rsid w:val="444CDD84"/>
    <w:rsid w:val="44E0E4CD"/>
    <w:rsid w:val="4514A053"/>
    <w:rsid w:val="4630FCAD"/>
    <w:rsid w:val="471F10E6"/>
    <w:rsid w:val="47705167"/>
    <w:rsid w:val="478236DB"/>
    <w:rsid w:val="47961E41"/>
    <w:rsid w:val="47C2178B"/>
    <w:rsid w:val="47C9F256"/>
    <w:rsid w:val="47D6EF6A"/>
    <w:rsid w:val="4840C7B7"/>
    <w:rsid w:val="4856980F"/>
    <w:rsid w:val="48BCA016"/>
    <w:rsid w:val="4900DED3"/>
    <w:rsid w:val="490A3CEB"/>
    <w:rsid w:val="49CBCD97"/>
    <w:rsid w:val="4A840B0C"/>
    <w:rsid w:val="4AD0622F"/>
    <w:rsid w:val="4AED45B9"/>
    <w:rsid w:val="4B2F7ED5"/>
    <w:rsid w:val="4B8FE987"/>
    <w:rsid w:val="4B9E53F0"/>
    <w:rsid w:val="4C167EB9"/>
    <w:rsid w:val="4C875D96"/>
    <w:rsid w:val="4C964DBC"/>
    <w:rsid w:val="4CD828B6"/>
    <w:rsid w:val="4CE4B2A7"/>
    <w:rsid w:val="4D80B12A"/>
    <w:rsid w:val="4D80DBBA"/>
    <w:rsid w:val="4DB040D2"/>
    <w:rsid w:val="4E083A20"/>
    <w:rsid w:val="4E0DCE64"/>
    <w:rsid w:val="4E3A1599"/>
    <w:rsid w:val="4E4D5CDF"/>
    <w:rsid w:val="4EC81B84"/>
    <w:rsid w:val="4EF8D5A0"/>
    <w:rsid w:val="4F4E17EA"/>
    <w:rsid w:val="4FA8224F"/>
    <w:rsid w:val="4FB03D06"/>
    <w:rsid w:val="4FF1FBA6"/>
    <w:rsid w:val="5003FE70"/>
    <w:rsid w:val="501CEEB8"/>
    <w:rsid w:val="50289C5F"/>
    <w:rsid w:val="5109E021"/>
    <w:rsid w:val="51196152"/>
    <w:rsid w:val="5150D960"/>
    <w:rsid w:val="5154CA2B"/>
    <w:rsid w:val="51563542"/>
    <w:rsid w:val="53AFD4D8"/>
    <w:rsid w:val="54B33ABD"/>
    <w:rsid w:val="55470CF4"/>
    <w:rsid w:val="556C6FB5"/>
    <w:rsid w:val="556E612A"/>
    <w:rsid w:val="55CA0AD4"/>
    <w:rsid w:val="55CD7D49"/>
    <w:rsid w:val="55D6A89A"/>
    <w:rsid w:val="55D8CB22"/>
    <w:rsid w:val="55E82907"/>
    <w:rsid w:val="55EE1A26"/>
    <w:rsid w:val="565D5C55"/>
    <w:rsid w:val="56E120D9"/>
    <w:rsid w:val="5723A9C7"/>
    <w:rsid w:val="57680D54"/>
    <w:rsid w:val="57896987"/>
    <w:rsid w:val="594CF31C"/>
    <w:rsid w:val="59B34D3F"/>
    <w:rsid w:val="5A83FB68"/>
    <w:rsid w:val="5BA4F146"/>
    <w:rsid w:val="5CCFF8F5"/>
    <w:rsid w:val="5CD92242"/>
    <w:rsid w:val="5D08E3AC"/>
    <w:rsid w:val="5D29339E"/>
    <w:rsid w:val="5D7BE4C0"/>
    <w:rsid w:val="5D8B1410"/>
    <w:rsid w:val="5ECF1AEF"/>
    <w:rsid w:val="5F1B212F"/>
    <w:rsid w:val="5FBE701A"/>
    <w:rsid w:val="5FF2A7EB"/>
    <w:rsid w:val="6012C3FC"/>
    <w:rsid w:val="60456A57"/>
    <w:rsid w:val="609281DB"/>
    <w:rsid w:val="609887AB"/>
    <w:rsid w:val="60A8350E"/>
    <w:rsid w:val="60BDE44F"/>
    <w:rsid w:val="60D9A80A"/>
    <w:rsid w:val="616B5B4D"/>
    <w:rsid w:val="61BBCEAD"/>
    <w:rsid w:val="61E5CFCE"/>
    <w:rsid w:val="61F657A4"/>
    <w:rsid w:val="62119B66"/>
    <w:rsid w:val="621E6508"/>
    <w:rsid w:val="627265F5"/>
    <w:rsid w:val="6317D9C9"/>
    <w:rsid w:val="63A1FBD3"/>
    <w:rsid w:val="646451CC"/>
    <w:rsid w:val="64DF6EC3"/>
    <w:rsid w:val="6513A42D"/>
    <w:rsid w:val="654ABCDF"/>
    <w:rsid w:val="659BCA6C"/>
    <w:rsid w:val="65A234F6"/>
    <w:rsid w:val="65C5BDB3"/>
    <w:rsid w:val="65FDBAA1"/>
    <w:rsid w:val="66098ADB"/>
    <w:rsid w:val="6614E8FC"/>
    <w:rsid w:val="663704CB"/>
    <w:rsid w:val="664C0505"/>
    <w:rsid w:val="664E0E3D"/>
    <w:rsid w:val="67A19390"/>
    <w:rsid w:val="67AD88A1"/>
    <w:rsid w:val="68B74A44"/>
    <w:rsid w:val="68B9B9EC"/>
    <w:rsid w:val="69362215"/>
    <w:rsid w:val="6941519D"/>
    <w:rsid w:val="6B15653C"/>
    <w:rsid w:val="6B380889"/>
    <w:rsid w:val="6B8E6889"/>
    <w:rsid w:val="6C5558DF"/>
    <w:rsid w:val="6C7A6FAA"/>
    <w:rsid w:val="6CB9C7F3"/>
    <w:rsid w:val="6D88E536"/>
    <w:rsid w:val="6DD16288"/>
    <w:rsid w:val="6ECC0979"/>
    <w:rsid w:val="6EE655DE"/>
    <w:rsid w:val="6EF94564"/>
    <w:rsid w:val="6EFA33C3"/>
    <w:rsid w:val="6F4AA985"/>
    <w:rsid w:val="6F7B79F4"/>
    <w:rsid w:val="6F80DEBD"/>
    <w:rsid w:val="6FADACB0"/>
    <w:rsid w:val="6FE4B03A"/>
    <w:rsid w:val="6FFE2858"/>
    <w:rsid w:val="70DD6532"/>
    <w:rsid w:val="726D19CC"/>
    <w:rsid w:val="72B9EA47"/>
    <w:rsid w:val="72EE48EB"/>
    <w:rsid w:val="7302C4A5"/>
    <w:rsid w:val="7321FBDF"/>
    <w:rsid w:val="73343313"/>
    <w:rsid w:val="7486B97F"/>
    <w:rsid w:val="74871D91"/>
    <w:rsid w:val="74B72FAF"/>
    <w:rsid w:val="7534CDB8"/>
    <w:rsid w:val="75A0B315"/>
    <w:rsid w:val="76447FCF"/>
    <w:rsid w:val="76A53B45"/>
    <w:rsid w:val="771B1918"/>
    <w:rsid w:val="77CC0D0C"/>
    <w:rsid w:val="7867B742"/>
    <w:rsid w:val="788AD328"/>
    <w:rsid w:val="78A2054A"/>
    <w:rsid w:val="78B114A2"/>
    <w:rsid w:val="7A1541AA"/>
    <w:rsid w:val="7B0E5224"/>
    <w:rsid w:val="7B8E94BB"/>
    <w:rsid w:val="7C22E689"/>
    <w:rsid w:val="7CBD5627"/>
    <w:rsid w:val="7CE6F961"/>
    <w:rsid w:val="7D0D487E"/>
    <w:rsid w:val="7D97F801"/>
    <w:rsid w:val="7E0E01D6"/>
    <w:rsid w:val="7E2D43EA"/>
    <w:rsid w:val="7E3A5CFF"/>
    <w:rsid w:val="7F1DFC7A"/>
    <w:rsid w:val="7F9BAB9B"/>
    <w:rsid w:val="7FB2E997"/>
    <w:rsid w:val="7FD29531"/>
    <w:rsid w:val="7FDABBB1"/>
    <w:rsid w:val="7FE1D0F2"/>
    <w:rsid w:val="7FF22AA7"/>
    <w:rsid w:val="7FF93CD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CF72"/>
  <w15:docId w15:val="{CE617AA7-F7F0-4B0D-BE0B-8527C2A6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4A08"/>
  </w:style>
  <w:style w:type="paragraph" w:styleId="berschrift2">
    <w:name w:val="heading 2"/>
    <w:basedOn w:val="Standard"/>
    <w:link w:val="berschrift2Zchn"/>
    <w:uiPriority w:val="9"/>
    <w:qFormat/>
    <w:rsid w:val="0056074D"/>
    <w:pPr>
      <w:spacing w:before="199" w:after="199"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uiPriority w:val="9"/>
    <w:unhideWhenUsed/>
    <w:qFormat/>
    <w:rsid w:val="726D19CC"/>
    <w:pPr>
      <w:keepNext/>
      <w:keepLines/>
      <w:spacing w:before="160" w:after="80"/>
      <w:outlineLvl w:val="2"/>
    </w:pPr>
    <w:rPr>
      <w:rFonts w:eastAsiaTheme="majorEastAsia" w:cstheme="majorBidi"/>
      <w:color w:val="2E74B5"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56074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56074D"/>
    <w:pPr>
      <w:spacing w:before="240" w:after="240" w:line="240" w:lineRule="auto"/>
    </w:pPr>
    <w:rPr>
      <w:rFonts w:ascii="Times New Roman" w:eastAsia="Times New Roman" w:hAnsi="Times New Roman" w:cs="Times New Roman"/>
      <w:sz w:val="24"/>
      <w:szCs w:val="24"/>
      <w:lang w:eastAsia="de-DE"/>
    </w:rPr>
  </w:style>
  <w:style w:type="paragraph" w:customStyle="1" w:styleId="p-margin">
    <w:name w:val="p-margin"/>
    <w:basedOn w:val="Standard"/>
    <w:rsid w:val="0056074D"/>
    <w:pPr>
      <w:spacing w:before="240" w:after="24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2204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204E6"/>
  </w:style>
  <w:style w:type="paragraph" w:styleId="Fuzeile">
    <w:name w:val="footer"/>
    <w:basedOn w:val="Standard"/>
    <w:link w:val="FuzeileZchn"/>
    <w:uiPriority w:val="99"/>
    <w:unhideWhenUsed/>
    <w:rsid w:val="002204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204E6"/>
  </w:style>
  <w:style w:type="paragraph" w:customStyle="1" w:styleId="Text">
    <w:name w:val="Text"/>
    <w:rsid w:val="002204E6"/>
    <w:pPr>
      <w:pBdr>
        <w:top w:val="nil"/>
        <w:left w:val="nil"/>
        <w:bottom w:val="nil"/>
        <w:right w:val="nil"/>
        <w:between w:val="nil"/>
        <w:bar w:val="nil"/>
      </w:pBdr>
      <w:spacing w:after="0" w:line="240" w:lineRule="auto"/>
    </w:pPr>
    <w:rPr>
      <w:rFonts w:ascii="Arial" w:eastAsia="Arial Unicode MS" w:hAnsi="Arial" w:cs="Arial Unicode MS"/>
      <w:color w:val="000000"/>
      <w:sz w:val="24"/>
      <w:szCs w:val="24"/>
      <w:u w:color="000000"/>
      <w:bdr w:val="nil"/>
      <w:lang w:val="en-US"/>
    </w:rPr>
  </w:style>
  <w:style w:type="character" w:customStyle="1" w:styleId="Link1">
    <w:name w:val="Link1"/>
    <w:rsid w:val="002204E6"/>
    <w:rPr>
      <w:color w:val="0000FF"/>
      <w:u w:val="single" w:color="0000FF"/>
    </w:rPr>
  </w:style>
  <w:style w:type="character" w:customStyle="1" w:styleId="CommentReference">
    <w:name w:val="Comment Reference"/>
    <w:basedOn w:val="Absatz-Standardschriftart"/>
    <w:uiPriority w:val="99"/>
    <w:semiHidden/>
    <w:unhideWhenUsed/>
    <w:rsid w:val="0038327F"/>
    <w:rPr>
      <w:sz w:val="16"/>
      <w:szCs w:val="16"/>
    </w:rPr>
  </w:style>
  <w:style w:type="paragraph" w:customStyle="1" w:styleId="CommentText">
    <w:name w:val="Comment Text"/>
    <w:basedOn w:val="Standard"/>
    <w:link w:val="CommentTextChar"/>
    <w:uiPriority w:val="99"/>
    <w:unhideWhenUsed/>
    <w:rsid w:val="0038327F"/>
    <w:pPr>
      <w:spacing w:line="240" w:lineRule="auto"/>
    </w:pPr>
    <w:rPr>
      <w:sz w:val="20"/>
      <w:szCs w:val="20"/>
    </w:rPr>
  </w:style>
  <w:style w:type="character" w:customStyle="1" w:styleId="CommentTextChar">
    <w:name w:val="Comment Text Char"/>
    <w:basedOn w:val="Absatz-Standardschriftart"/>
    <w:link w:val="CommentText"/>
    <w:uiPriority w:val="99"/>
    <w:rsid w:val="0038327F"/>
    <w:rPr>
      <w:sz w:val="20"/>
      <w:szCs w:val="20"/>
    </w:rPr>
  </w:style>
  <w:style w:type="paragraph" w:customStyle="1" w:styleId="CommentSubject">
    <w:name w:val="Comment Subject"/>
    <w:basedOn w:val="CommentText"/>
    <w:next w:val="CommentText"/>
    <w:link w:val="CommentSubjectChar"/>
    <w:uiPriority w:val="99"/>
    <w:semiHidden/>
    <w:unhideWhenUsed/>
    <w:rsid w:val="0038327F"/>
    <w:rPr>
      <w:b/>
      <w:bCs/>
    </w:rPr>
  </w:style>
  <w:style w:type="character" w:customStyle="1" w:styleId="CommentSubjectChar">
    <w:name w:val="Comment Subject Char"/>
    <w:basedOn w:val="CommentTextChar"/>
    <w:link w:val="CommentSubject"/>
    <w:uiPriority w:val="99"/>
    <w:semiHidden/>
    <w:rsid w:val="0038327F"/>
    <w:rPr>
      <w:b/>
      <w:bCs/>
      <w:sz w:val="20"/>
      <w:szCs w:val="20"/>
    </w:rPr>
  </w:style>
  <w:style w:type="paragraph" w:styleId="Sprechblasentext">
    <w:name w:val="Balloon Text"/>
    <w:basedOn w:val="Standard"/>
    <w:link w:val="SprechblasentextZchn"/>
    <w:uiPriority w:val="99"/>
    <w:semiHidden/>
    <w:unhideWhenUsed/>
    <w:rsid w:val="0038327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327F"/>
    <w:rPr>
      <w:rFonts w:ascii="Segoe UI" w:hAnsi="Segoe UI" w:cs="Segoe UI"/>
      <w:sz w:val="18"/>
      <w:szCs w:val="18"/>
    </w:rPr>
  </w:style>
  <w:style w:type="paragraph" w:styleId="berarbeitung">
    <w:name w:val="Revision"/>
    <w:hidden/>
    <w:uiPriority w:val="99"/>
    <w:semiHidden/>
    <w:rsid w:val="00436488"/>
    <w:pPr>
      <w:spacing w:after="0" w:line="240" w:lineRule="auto"/>
    </w:pPr>
  </w:style>
  <w:style w:type="paragraph" w:styleId="Dokumentstruktur">
    <w:name w:val="Document Map"/>
    <w:basedOn w:val="Standard"/>
    <w:link w:val="DokumentstrukturZchn"/>
    <w:uiPriority w:val="99"/>
    <w:semiHidden/>
    <w:unhideWhenUsed/>
    <w:rsid w:val="00EC60DC"/>
    <w:pPr>
      <w:spacing w:after="0"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EC60DC"/>
    <w:rPr>
      <w:rFonts w:ascii="Times New Roman" w:hAnsi="Times New Roman" w:cs="Times New Roman"/>
      <w:sz w:val="24"/>
      <w:szCs w:val="24"/>
    </w:rPr>
  </w:style>
  <w:style w:type="paragraph" w:customStyle="1" w:styleId="p1">
    <w:name w:val="p1"/>
    <w:basedOn w:val="Standard"/>
    <w:rsid w:val="00792C15"/>
    <w:pPr>
      <w:spacing w:after="0" w:line="240" w:lineRule="auto"/>
    </w:pPr>
    <w:rPr>
      <w:rFonts w:ascii="Helvetica" w:hAnsi="Helvetica" w:cs="Times New Roman"/>
      <w:sz w:val="17"/>
      <w:szCs w:val="17"/>
      <w:lang w:eastAsia="de-DE"/>
    </w:rPr>
  </w:style>
  <w:style w:type="character" w:customStyle="1" w:styleId="s1">
    <w:name w:val="s1"/>
    <w:basedOn w:val="Absatz-Standardschriftart"/>
    <w:rsid w:val="00792C15"/>
    <w:rPr>
      <w:color w:val="FF0000"/>
    </w:rPr>
  </w:style>
  <w:style w:type="character" w:styleId="Hyperlink">
    <w:name w:val="Hyperlink"/>
    <w:basedOn w:val="Absatz-Standardschriftart"/>
    <w:uiPriority w:val="99"/>
    <w:unhideWhenUsed/>
    <w:rsid w:val="000E5C88"/>
    <w:rPr>
      <w:color w:val="0563C1" w:themeColor="hyperlink"/>
      <w:u w:val="single"/>
    </w:rPr>
  </w:style>
  <w:style w:type="character" w:customStyle="1" w:styleId="apple-converted-space">
    <w:name w:val="apple-converted-space"/>
    <w:basedOn w:val="Absatz-Standardschriftart"/>
    <w:rsid w:val="00690D09"/>
  </w:style>
  <w:style w:type="paragraph" w:customStyle="1" w:styleId="BIZHeadline">
    <w:name w:val="BIZ_Headline"/>
    <w:autoRedefine/>
    <w:qFormat/>
    <w:rsid w:val="00F054CC"/>
    <w:rPr>
      <w:rFonts w:ascii="Arial" w:eastAsia="Times New Roman" w:hAnsi="Arial" w:cs="Arial"/>
      <w:b/>
      <w:color w:val="000000"/>
      <w:sz w:val="42"/>
      <w:szCs w:val="42"/>
      <w:lang w:eastAsia="de-DE"/>
    </w:rPr>
  </w:style>
  <w:style w:type="paragraph" w:customStyle="1" w:styleId="BIZVorspann">
    <w:name w:val="BIZ_Vorspann"/>
    <w:autoRedefine/>
    <w:qFormat/>
    <w:rsid w:val="00A764E6"/>
    <w:pPr>
      <w:jc w:val="both"/>
    </w:pPr>
    <w:rPr>
      <w:rFonts w:ascii="Arial" w:eastAsia="Arial" w:hAnsi="Arial" w:cs="Arial"/>
      <w:b/>
      <w:bCs/>
      <w:sz w:val="28"/>
      <w:szCs w:val="28"/>
    </w:rPr>
  </w:style>
  <w:style w:type="paragraph" w:customStyle="1" w:styleId="BIZFliesstext">
    <w:name w:val="BIZ_Fliesstext"/>
    <w:autoRedefine/>
    <w:qFormat/>
    <w:rsid w:val="00E00670"/>
    <w:pPr>
      <w:spacing w:after="0" w:line="240" w:lineRule="auto"/>
    </w:pPr>
    <w:rPr>
      <w:rFonts w:ascii="Arial" w:eastAsia="Times New Roman" w:hAnsi="Arial" w:cs="Arial"/>
      <w:color w:val="000000"/>
      <w:lang w:val="en-US" w:eastAsia="de-DE"/>
    </w:rPr>
  </w:style>
  <w:style w:type="paragraph" w:customStyle="1" w:styleId="BIZZwiti">
    <w:name w:val="BIZ_Zwiti"/>
    <w:basedOn w:val="BIZFliesstext"/>
    <w:qFormat/>
    <w:rsid w:val="00133DE2"/>
  </w:style>
  <w:style w:type="paragraph" w:customStyle="1" w:styleId="BIZBU">
    <w:name w:val="BIZ_BU"/>
    <w:autoRedefine/>
    <w:qFormat/>
    <w:rsid w:val="00432A6E"/>
    <w:rPr>
      <w:rFonts w:ascii="Arial" w:eastAsia="Times New Roman" w:hAnsi="Arial" w:cs="Arial"/>
      <w:color w:val="000000"/>
      <w:sz w:val="20"/>
      <w:szCs w:val="20"/>
      <w:lang w:eastAsia="de-DE"/>
    </w:rPr>
  </w:style>
  <w:style w:type="paragraph" w:customStyle="1" w:styleId="BIZHeader">
    <w:name w:val="BIZ_Header"/>
    <w:basedOn w:val="BIZVorspann"/>
    <w:qFormat/>
    <w:rsid w:val="00407DBC"/>
  </w:style>
  <w:style w:type="character" w:styleId="Seitenzahl">
    <w:name w:val="page number"/>
    <w:basedOn w:val="Absatz-Standardschriftart"/>
    <w:uiPriority w:val="99"/>
    <w:unhideWhenUsed/>
    <w:rsid w:val="00407DBC"/>
    <w:rPr>
      <w:rFonts w:ascii="Arial" w:hAnsi="Arial"/>
      <w:sz w:val="20"/>
    </w:rPr>
  </w:style>
  <w:style w:type="paragraph" w:customStyle="1" w:styleId="BIZPresseinfo">
    <w:name w:val="BIZ_Presseinfo"/>
    <w:qFormat/>
    <w:rsid w:val="00583F25"/>
    <w:pPr>
      <w:jc w:val="right"/>
    </w:pPr>
    <w:rPr>
      <w:rFonts w:ascii="Arial" w:hAnsi="Arial" w:cs="Times New Roman"/>
      <w:b/>
      <w:sz w:val="28"/>
      <w:szCs w:val="28"/>
      <w:lang w:eastAsia="de-DE"/>
    </w:rPr>
  </w:style>
  <w:style w:type="character" w:styleId="NichtaufgelsteErwhnung">
    <w:name w:val="Unresolved Mention"/>
    <w:basedOn w:val="Absatz-Standardschriftart"/>
    <w:uiPriority w:val="99"/>
    <w:semiHidden/>
    <w:unhideWhenUsed/>
    <w:rsid w:val="00BE0027"/>
    <w:rPr>
      <w:color w:val="605E5C"/>
      <w:shd w:val="clear" w:color="auto" w:fill="E1DFDD"/>
    </w:rPr>
  </w:style>
  <w:style w:type="character" w:styleId="BesuchterLink">
    <w:name w:val="FollowedHyperlink"/>
    <w:basedOn w:val="Absatz-Standardschriftart"/>
    <w:uiPriority w:val="99"/>
    <w:semiHidden/>
    <w:unhideWhenUsed/>
    <w:rsid w:val="00233BE5"/>
    <w:rPr>
      <w:color w:val="954F72" w:themeColor="followedHyperlink"/>
      <w:u w:val="single"/>
    </w:rPr>
  </w:style>
  <w:style w:type="paragraph" w:styleId="Listenabsatz">
    <w:name w:val="List Paragraph"/>
    <w:basedOn w:val="Standard"/>
    <w:uiPriority w:val="34"/>
    <w:qFormat/>
    <w:rsid w:val="726D1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21567">
      <w:bodyDiv w:val="1"/>
      <w:marLeft w:val="0"/>
      <w:marRight w:val="0"/>
      <w:marTop w:val="0"/>
      <w:marBottom w:val="0"/>
      <w:divBdr>
        <w:top w:val="none" w:sz="0" w:space="0" w:color="auto"/>
        <w:left w:val="none" w:sz="0" w:space="0" w:color="auto"/>
        <w:bottom w:val="none" w:sz="0" w:space="0" w:color="auto"/>
        <w:right w:val="none" w:sz="0" w:space="0" w:color="auto"/>
      </w:divBdr>
    </w:div>
    <w:div w:id="127283883">
      <w:bodyDiv w:val="1"/>
      <w:marLeft w:val="0"/>
      <w:marRight w:val="0"/>
      <w:marTop w:val="0"/>
      <w:marBottom w:val="0"/>
      <w:divBdr>
        <w:top w:val="none" w:sz="0" w:space="0" w:color="auto"/>
        <w:left w:val="none" w:sz="0" w:space="0" w:color="auto"/>
        <w:bottom w:val="none" w:sz="0" w:space="0" w:color="auto"/>
        <w:right w:val="none" w:sz="0" w:space="0" w:color="auto"/>
      </w:divBdr>
    </w:div>
    <w:div w:id="127937039">
      <w:bodyDiv w:val="1"/>
      <w:marLeft w:val="0"/>
      <w:marRight w:val="0"/>
      <w:marTop w:val="0"/>
      <w:marBottom w:val="0"/>
      <w:divBdr>
        <w:top w:val="none" w:sz="0" w:space="0" w:color="auto"/>
        <w:left w:val="none" w:sz="0" w:space="0" w:color="auto"/>
        <w:bottom w:val="none" w:sz="0" w:space="0" w:color="auto"/>
        <w:right w:val="none" w:sz="0" w:space="0" w:color="auto"/>
      </w:divBdr>
    </w:div>
    <w:div w:id="241570103">
      <w:bodyDiv w:val="1"/>
      <w:marLeft w:val="0"/>
      <w:marRight w:val="0"/>
      <w:marTop w:val="0"/>
      <w:marBottom w:val="0"/>
      <w:divBdr>
        <w:top w:val="none" w:sz="0" w:space="0" w:color="auto"/>
        <w:left w:val="none" w:sz="0" w:space="0" w:color="auto"/>
        <w:bottom w:val="none" w:sz="0" w:space="0" w:color="auto"/>
        <w:right w:val="none" w:sz="0" w:space="0" w:color="auto"/>
      </w:divBdr>
    </w:div>
    <w:div w:id="278100193">
      <w:bodyDiv w:val="1"/>
      <w:marLeft w:val="0"/>
      <w:marRight w:val="0"/>
      <w:marTop w:val="0"/>
      <w:marBottom w:val="0"/>
      <w:divBdr>
        <w:top w:val="none" w:sz="0" w:space="0" w:color="auto"/>
        <w:left w:val="none" w:sz="0" w:space="0" w:color="auto"/>
        <w:bottom w:val="none" w:sz="0" w:space="0" w:color="auto"/>
        <w:right w:val="none" w:sz="0" w:space="0" w:color="auto"/>
      </w:divBdr>
    </w:div>
    <w:div w:id="295455226">
      <w:bodyDiv w:val="1"/>
      <w:marLeft w:val="0"/>
      <w:marRight w:val="0"/>
      <w:marTop w:val="0"/>
      <w:marBottom w:val="0"/>
      <w:divBdr>
        <w:top w:val="none" w:sz="0" w:space="0" w:color="auto"/>
        <w:left w:val="none" w:sz="0" w:space="0" w:color="auto"/>
        <w:bottom w:val="none" w:sz="0" w:space="0" w:color="auto"/>
        <w:right w:val="none" w:sz="0" w:space="0" w:color="auto"/>
      </w:divBdr>
    </w:div>
    <w:div w:id="323365297">
      <w:bodyDiv w:val="1"/>
      <w:marLeft w:val="0"/>
      <w:marRight w:val="0"/>
      <w:marTop w:val="0"/>
      <w:marBottom w:val="0"/>
      <w:divBdr>
        <w:top w:val="none" w:sz="0" w:space="0" w:color="auto"/>
        <w:left w:val="none" w:sz="0" w:space="0" w:color="auto"/>
        <w:bottom w:val="none" w:sz="0" w:space="0" w:color="auto"/>
        <w:right w:val="none" w:sz="0" w:space="0" w:color="auto"/>
      </w:divBdr>
    </w:div>
    <w:div w:id="327710012">
      <w:bodyDiv w:val="1"/>
      <w:marLeft w:val="0"/>
      <w:marRight w:val="0"/>
      <w:marTop w:val="0"/>
      <w:marBottom w:val="0"/>
      <w:divBdr>
        <w:top w:val="none" w:sz="0" w:space="0" w:color="auto"/>
        <w:left w:val="none" w:sz="0" w:space="0" w:color="auto"/>
        <w:bottom w:val="none" w:sz="0" w:space="0" w:color="auto"/>
        <w:right w:val="none" w:sz="0" w:space="0" w:color="auto"/>
      </w:divBdr>
    </w:div>
    <w:div w:id="426392443">
      <w:bodyDiv w:val="1"/>
      <w:marLeft w:val="0"/>
      <w:marRight w:val="0"/>
      <w:marTop w:val="0"/>
      <w:marBottom w:val="0"/>
      <w:divBdr>
        <w:top w:val="none" w:sz="0" w:space="0" w:color="auto"/>
        <w:left w:val="none" w:sz="0" w:space="0" w:color="auto"/>
        <w:bottom w:val="none" w:sz="0" w:space="0" w:color="auto"/>
        <w:right w:val="none" w:sz="0" w:space="0" w:color="auto"/>
      </w:divBdr>
    </w:div>
    <w:div w:id="478498825">
      <w:bodyDiv w:val="1"/>
      <w:marLeft w:val="0"/>
      <w:marRight w:val="0"/>
      <w:marTop w:val="0"/>
      <w:marBottom w:val="0"/>
      <w:divBdr>
        <w:top w:val="none" w:sz="0" w:space="0" w:color="auto"/>
        <w:left w:val="none" w:sz="0" w:space="0" w:color="auto"/>
        <w:bottom w:val="none" w:sz="0" w:space="0" w:color="auto"/>
        <w:right w:val="none" w:sz="0" w:space="0" w:color="auto"/>
      </w:divBdr>
    </w:div>
    <w:div w:id="484903431">
      <w:bodyDiv w:val="1"/>
      <w:marLeft w:val="0"/>
      <w:marRight w:val="0"/>
      <w:marTop w:val="0"/>
      <w:marBottom w:val="0"/>
      <w:divBdr>
        <w:top w:val="none" w:sz="0" w:space="0" w:color="auto"/>
        <w:left w:val="none" w:sz="0" w:space="0" w:color="auto"/>
        <w:bottom w:val="none" w:sz="0" w:space="0" w:color="auto"/>
        <w:right w:val="none" w:sz="0" w:space="0" w:color="auto"/>
      </w:divBdr>
    </w:div>
    <w:div w:id="526337038">
      <w:bodyDiv w:val="1"/>
      <w:marLeft w:val="0"/>
      <w:marRight w:val="0"/>
      <w:marTop w:val="0"/>
      <w:marBottom w:val="0"/>
      <w:divBdr>
        <w:top w:val="none" w:sz="0" w:space="0" w:color="auto"/>
        <w:left w:val="none" w:sz="0" w:space="0" w:color="auto"/>
        <w:bottom w:val="none" w:sz="0" w:space="0" w:color="auto"/>
        <w:right w:val="none" w:sz="0" w:space="0" w:color="auto"/>
      </w:divBdr>
      <w:divsChild>
        <w:div w:id="589781015">
          <w:marLeft w:val="0"/>
          <w:marRight w:val="0"/>
          <w:marTop w:val="0"/>
          <w:marBottom w:val="0"/>
          <w:divBdr>
            <w:top w:val="none" w:sz="0" w:space="0" w:color="auto"/>
            <w:left w:val="none" w:sz="0" w:space="0" w:color="auto"/>
            <w:bottom w:val="none" w:sz="0" w:space="0" w:color="auto"/>
            <w:right w:val="none" w:sz="0" w:space="0" w:color="auto"/>
          </w:divBdr>
        </w:div>
      </w:divsChild>
    </w:div>
    <w:div w:id="598291973">
      <w:bodyDiv w:val="1"/>
      <w:marLeft w:val="0"/>
      <w:marRight w:val="0"/>
      <w:marTop w:val="0"/>
      <w:marBottom w:val="0"/>
      <w:divBdr>
        <w:top w:val="none" w:sz="0" w:space="0" w:color="auto"/>
        <w:left w:val="none" w:sz="0" w:space="0" w:color="auto"/>
        <w:bottom w:val="none" w:sz="0" w:space="0" w:color="auto"/>
        <w:right w:val="none" w:sz="0" w:space="0" w:color="auto"/>
      </w:divBdr>
    </w:div>
    <w:div w:id="633294707">
      <w:bodyDiv w:val="1"/>
      <w:marLeft w:val="0"/>
      <w:marRight w:val="0"/>
      <w:marTop w:val="0"/>
      <w:marBottom w:val="0"/>
      <w:divBdr>
        <w:top w:val="none" w:sz="0" w:space="0" w:color="auto"/>
        <w:left w:val="none" w:sz="0" w:space="0" w:color="auto"/>
        <w:bottom w:val="none" w:sz="0" w:space="0" w:color="auto"/>
        <w:right w:val="none" w:sz="0" w:space="0" w:color="auto"/>
      </w:divBdr>
    </w:div>
    <w:div w:id="742489127">
      <w:bodyDiv w:val="1"/>
      <w:marLeft w:val="0"/>
      <w:marRight w:val="0"/>
      <w:marTop w:val="0"/>
      <w:marBottom w:val="0"/>
      <w:divBdr>
        <w:top w:val="none" w:sz="0" w:space="0" w:color="auto"/>
        <w:left w:val="none" w:sz="0" w:space="0" w:color="auto"/>
        <w:bottom w:val="none" w:sz="0" w:space="0" w:color="auto"/>
        <w:right w:val="none" w:sz="0" w:space="0" w:color="auto"/>
      </w:divBdr>
    </w:div>
    <w:div w:id="899095362">
      <w:bodyDiv w:val="1"/>
      <w:marLeft w:val="0"/>
      <w:marRight w:val="0"/>
      <w:marTop w:val="0"/>
      <w:marBottom w:val="0"/>
      <w:divBdr>
        <w:top w:val="none" w:sz="0" w:space="0" w:color="auto"/>
        <w:left w:val="none" w:sz="0" w:space="0" w:color="auto"/>
        <w:bottom w:val="none" w:sz="0" w:space="0" w:color="auto"/>
        <w:right w:val="none" w:sz="0" w:space="0" w:color="auto"/>
      </w:divBdr>
    </w:div>
    <w:div w:id="1148012334">
      <w:bodyDiv w:val="1"/>
      <w:marLeft w:val="0"/>
      <w:marRight w:val="0"/>
      <w:marTop w:val="0"/>
      <w:marBottom w:val="0"/>
      <w:divBdr>
        <w:top w:val="none" w:sz="0" w:space="0" w:color="auto"/>
        <w:left w:val="none" w:sz="0" w:space="0" w:color="auto"/>
        <w:bottom w:val="none" w:sz="0" w:space="0" w:color="auto"/>
        <w:right w:val="none" w:sz="0" w:space="0" w:color="auto"/>
      </w:divBdr>
    </w:div>
    <w:div w:id="1157649870">
      <w:bodyDiv w:val="1"/>
      <w:marLeft w:val="0"/>
      <w:marRight w:val="0"/>
      <w:marTop w:val="0"/>
      <w:marBottom w:val="0"/>
      <w:divBdr>
        <w:top w:val="none" w:sz="0" w:space="0" w:color="auto"/>
        <w:left w:val="none" w:sz="0" w:space="0" w:color="auto"/>
        <w:bottom w:val="none" w:sz="0" w:space="0" w:color="auto"/>
        <w:right w:val="none" w:sz="0" w:space="0" w:color="auto"/>
      </w:divBdr>
    </w:div>
    <w:div w:id="1236891666">
      <w:bodyDiv w:val="1"/>
      <w:marLeft w:val="0"/>
      <w:marRight w:val="0"/>
      <w:marTop w:val="0"/>
      <w:marBottom w:val="0"/>
      <w:divBdr>
        <w:top w:val="none" w:sz="0" w:space="0" w:color="auto"/>
        <w:left w:val="none" w:sz="0" w:space="0" w:color="auto"/>
        <w:bottom w:val="none" w:sz="0" w:space="0" w:color="auto"/>
        <w:right w:val="none" w:sz="0" w:space="0" w:color="auto"/>
      </w:divBdr>
    </w:div>
    <w:div w:id="1260990253">
      <w:bodyDiv w:val="1"/>
      <w:marLeft w:val="0"/>
      <w:marRight w:val="0"/>
      <w:marTop w:val="0"/>
      <w:marBottom w:val="0"/>
      <w:divBdr>
        <w:top w:val="none" w:sz="0" w:space="0" w:color="auto"/>
        <w:left w:val="none" w:sz="0" w:space="0" w:color="auto"/>
        <w:bottom w:val="none" w:sz="0" w:space="0" w:color="auto"/>
        <w:right w:val="none" w:sz="0" w:space="0" w:color="auto"/>
      </w:divBdr>
      <w:divsChild>
        <w:div w:id="1637679136">
          <w:marLeft w:val="0"/>
          <w:marRight w:val="0"/>
          <w:marTop w:val="0"/>
          <w:marBottom w:val="0"/>
          <w:divBdr>
            <w:top w:val="none" w:sz="0" w:space="0" w:color="auto"/>
            <w:left w:val="none" w:sz="0" w:space="0" w:color="auto"/>
            <w:bottom w:val="none" w:sz="0" w:space="0" w:color="auto"/>
            <w:right w:val="none" w:sz="0" w:space="0" w:color="auto"/>
          </w:divBdr>
        </w:div>
      </w:divsChild>
    </w:div>
    <w:div w:id="1358656104">
      <w:bodyDiv w:val="1"/>
      <w:marLeft w:val="0"/>
      <w:marRight w:val="0"/>
      <w:marTop w:val="0"/>
      <w:marBottom w:val="0"/>
      <w:divBdr>
        <w:top w:val="none" w:sz="0" w:space="0" w:color="auto"/>
        <w:left w:val="none" w:sz="0" w:space="0" w:color="auto"/>
        <w:bottom w:val="none" w:sz="0" w:space="0" w:color="auto"/>
        <w:right w:val="none" w:sz="0" w:space="0" w:color="auto"/>
      </w:divBdr>
    </w:div>
    <w:div w:id="1420757064">
      <w:bodyDiv w:val="1"/>
      <w:marLeft w:val="0"/>
      <w:marRight w:val="0"/>
      <w:marTop w:val="0"/>
      <w:marBottom w:val="0"/>
      <w:divBdr>
        <w:top w:val="none" w:sz="0" w:space="0" w:color="auto"/>
        <w:left w:val="none" w:sz="0" w:space="0" w:color="auto"/>
        <w:bottom w:val="none" w:sz="0" w:space="0" w:color="auto"/>
        <w:right w:val="none" w:sz="0" w:space="0" w:color="auto"/>
      </w:divBdr>
    </w:div>
    <w:div w:id="1509713715">
      <w:bodyDiv w:val="1"/>
      <w:marLeft w:val="0"/>
      <w:marRight w:val="0"/>
      <w:marTop w:val="0"/>
      <w:marBottom w:val="0"/>
      <w:divBdr>
        <w:top w:val="none" w:sz="0" w:space="0" w:color="auto"/>
        <w:left w:val="none" w:sz="0" w:space="0" w:color="auto"/>
        <w:bottom w:val="none" w:sz="0" w:space="0" w:color="auto"/>
        <w:right w:val="none" w:sz="0" w:space="0" w:color="auto"/>
      </w:divBdr>
    </w:div>
    <w:div w:id="1593509626">
      <w:bodyDiv w:val="1"/>
      <w:marLeft w:val="0"/>
      <w:marRight w:val="0"/>
      <w:marTop w:val="0"/>
      <w:marBottom w:val="0"/>
      <w:divBdr>
        <w:top w:val="none" w:sz="0" w:space="0" w:color="auto"/>
        <w:left w:val="none" w:sz="0" w:space="0" w:color="auto"/>
        <w:bottom w:val="none" w:sz="0" w:space="0" w:color="auto"/>
        <w:right w:val="none" w:sz="0" w:space="0" w:color="auto"/>
      </w:divBdr>
    </w:div>
    <w:div w:id="1612742638">
      <w:bodyDiv w:val="1"/>
      <w:marLeft w:val="0"/>
      <w:marRight w:val="0"/>
      <w:marTop w:val="0"/>
      <w:marBottom w:val="0"/>
      <w:divBdr>
        <w:top w:val="none" w:sz="0" w:space="0" w:color="auto"/>
        <w:left w:val="none" w:sz="0" w:space="0" w:color="auto"/>
        <w:bottom w:val="none" w:sz="0" w:space="0" w:color="auto"/>
        <w:right w:val="none" w:sz="0" w:space="0" w:color="auto"/>
      </w:divBdr>
    </w:div>
    <w:div w:id="1635601476">
      <w:bodyDiv w:val="1"/>
      <w:marLeft w:val="0"/>
      <w:marRight w:val="0"/>
      <w:marTop w:val="0"/>
      <w:marBottom w:val="0"/>
      <w:divBdr>
        <w:top w:val="none" w:sz="0" w:space="0" w:color="auto"/>
        <w:left w:val="none" w:sz="0" w:space="0" w:color="auto"/>
        <w:bottom w:val="none" w:sz="0" w:space="0" w:color="auto"/>
        <w:right w:val="none" w:sz="0" w:space="0" w:color="auto"/>
      </w:divBdr>
      <w:divsChild>
        <w:div w:id="2128429847">
          <w:marLeft w:val="0"/>
          <w:marRight w:val="0"/>
          <w:marTop w:val="0"/>
          <w:marBottom w:val="0"/>
          <w:divBdr>
            <w:top w:val="none" w:sz="0" w:space="0" w:color="auto"/>
            <w:left w:val="none" w:sz="0" w:space="0" w:color="auto"/>
            <w:bottom w:val="none" w:sz="0" w:space="0" w:color="auto"/>
            <w:right w:val="none" w:sz="0" w:space="0" w:color="auto"/>
          </w:divBdr>
          <w:divsChild>
            <w:div w:id="1018385394">
              <w:marLeft w:val="1"/>
              <w:marRight w:val="0"/>
              <w:marTop w:val="0"/>
              <w:marBottom w:val="1200"/>
              <w:divBdr>
                <w:top w:val="none" w:sz="0" w:space="0" w:color="auto"/>
                <w:left w:val="none" w:sz="0" w:space="0" w:color="auto"/>
                <w:bottom w:val="none" w:sz="0" w:space="0" w:color="auto"/>
                <w:right w:val="none" w:sz="0" w:space="0" w:color="auto"/>
              </w:divBdr>
              <w:divsChild>
                <w:div w:id="835534794">
                  <w:marLeft w:val="0"/>
                  <w:marRight w:val="0"/>
                  <w:marTop w:val="0"/>
                  <w:marBottom w:val="585"/>
                  <w:divBdr>
                    <w:top w:val="none" w:sz="0" w:space="0" w:color="auto"/>
                    <w:left w:val="none" w:sz="0" w:space="0" w:color="auto"/>
                    <w:bottom w:val="none" w:sz="0" w:space="0" w:color="auto"/>
                    <w:right w:val="none" w:sz="0" w:space="0" w:color="auto"/>
                  </w:divBdr>
                  <w:divsChild>
                    <w:div w:id="1908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4326">
      <w:bodyDiv w:val="1"/>
      <w:marLeft w:val="0"/>
      <w:marRight w:val="0"/>
      <w:marTop w:val="0"/>
      <w:marBottom w:val="0"/>
      <w:divBdr>
        <w:top w:val="none" w:sz="0" w:space="0" w:color="auto"/>
        <w:left w:val="none" w:sz="0" w:space="0" w:color="auto"/>
        <w:bottom w:val="none" w:sz="0" w:space="0" w:color="auto"/>
        <w:right w:val="none" w:sz="0" w:space="0" w:color="auto"/>
      </w:divBdr>
    </w:div>
    <w:div w:id="1640262379">
      <w:bodyDiv w:val="1"/>
      <w:marLeft w:val="0"/>
      <w:marRight w:val="0"/>
      <w:marTop w:val="0"/>
      <w:marBottom w:val="0"/>
      <w:divBdr>
        <w:top w:val="none" w:sz="0" w:space="0" w:color="auto"/>
        <w:left w:val="none" w:sz="0" w:space="0" w:color="auto"/>
        <w:bottom w:val="none" w:sz="0" w:space="0" w:color="auto"/>
        <w:right w:val="none" w:sz="0" w:space="0" w:color="auto"/>
      </w:divBdr>
    </w:div>
    <w:div w:id="1683583302">
      <w:bodyDiv w:val="1"/>
      <w:marLeft w:val="0"/>
      <w:marRight w:val="0"/>
      <w:marTop w:val="0"/>
      <w:marBottom w:val="0"/>
      <w:divBdr>
        <w:top w:val="none" w:sz="0" w:space="0" w:color="auto"/>
        <w:left w:val="none" w:sz="0" w:space="0" w:color="auto"/>
        <w:bottom w:val="none" w:sz="0" w:space="0" w:color="auto"/>
        <w:right w:val="none" w:sz="0" w:space="0" w:color="auto"/>
      </w:divBdr>
    </w:div>
    <w:div w:id="1802767604">
      <w:bodyDiv w:val="1"/>
      <w:marLeft w:val="0"/>
      <w:marRight w:val="0"/>
      <w:marTop w:val="0"/>
      <w:marBottom w:val="0"/>
      <w:divBdr>
        <w:top w:val="none" w:sz="0" w:space="0" w:color="auto"/>
        <w:left w:val="none" w:sz="0" w:space="0" w:color="auto"/>
        <w:bottom w:val="none" w:sz="0" w:space="0" w:color="auto"/>
        <w:right w:val="none" w:sz="0" w:space="0" w:color="auto"/>
      </w:divBdr>
    </w:div>
    <w:div w:id="1857573229">
      <w:bodyDiv w:val="1"/>
      <w:marLeft w:val="0"/>
      <w:marRight w:val="0"/>
      <w:marTop w:val="0"/>
      <w:marBottom w:val="0"/>
      <w:divBdr>
        <w:top w:val="none" w:sz="0" w:space="0" w:color="auto"/>
        <w:left w:val="none" w:sz="0" w:space="0" w:color="auto"/>
        <w:bottom w:val="none" w:sz="0" w:space="0" w:color="auto"/>
        <w:right w:val="none" w:sz="0" w:space="0" w:color="auto"/>
      </w:divBdr>
    </w:div>
    <w:div w:id="1881164256">
      <w:bodyDiv w:val="1"/>
      <w:marLeft w:val="0"/>
      <w:marRight w:val="0"/>
      <w:marTop w:val="0"/>
      <w:marBottom w:val="0"/>
      <w:divBdr>
        <w:top w:val="none" w:sz="0" w:space="0" w:color="auto"/>
        <w:left w:val="none" w:sz="0" w:space="0" w:color="auto"/>
        <w:bottom w:val="none" w:sz="0" w:space="0" w:color="auto"/>
        <w:right w:val="none" w:sz="0" w:space="0" w:color="auto"/>
      </w:divBdr>
    </w:div>
    <w:div w:id="1992753169">
      <w:bodyDiv w:val="1"/>
      <w:marLeft w:val="0"/>
      <w:marRight w:val="0"/>
      <w:marTop w:val="0"/>
      <w:marBottom w:val="0"/>
      <w:divBdr>
        <w:top w:val="none" w:sz="0" w:space="0" w:color="auto"/>
        <w:left w:val="none" w:sz="0" w:space="0" w:color="auto"/>
        <w:bottom w:val="none" w:sz="0" w:space="0" w:color="auto"/>
        <w:right w:val="none" w:sz="0" w:space="0" w:color="auto"/>
      </w:divBdr>
    </w:div>
    <w:div w:id="1999116800">
      <w:bodyDiv w:val="1"/>
      <w:marLeft w:val="0"/>
      <w:marRight w:val="0"/>
      <w:marTop w:val="0"/>
      <w:marBottom w:val="0"/>
      <w:divBdr>
        <w:top w:val="none" w:sz="0" w:space="0" w:color="auto"/>
        <w:left w:val="none" w:sz="0" w:space="0" w:color="auto"/>
        <w:bottom w:val="none" w:sz="0" w:space="0" w:color="auto"/>
        <w:right w:val="none" w:sz="0" w:space="0" w:color="auto"/>
      </w:divBdr>
    </w:div>
    <w:div w:id="2062361989">
      <w:bodyDiv w:val="1"/>
      <w:marLeft w:val="0"/>
      <w:marRight w:val="0"/>
      <w:marTop w:val="0"/>
      <w:marBottom w:val="0"/>
      <w:divBdr>
        <w:top w:val="none" w:sz="0" w:space="0" w:color="auto"/>
        <w:left w:val="none" w:sz="0" w:space="0" w:color="auto"/>
        <w:bottom w:val="none" w:sz="0" w:space="0" w:color="auto"/>
        <w:right w:val="none" w:sz="0" w:space="0" w:color="auto"/>
      </w:divBdr>
    </w:div>
    <w:div w:id="209901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izerb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arcelandpostexpo.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mmunications@bizerba.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60445b-c6fe-4099-86d0-6ea08022edef" xsi:nil="true"/>
    <lcf76f155ced4ddcb4097134ff3c332f xmlns="ac4cdc8c-b3d3-45c3-8ad1-8af622574b6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832751C4D1B614F8C89142F22658CC5" ma:contentTypeVersion="21" ma:contentTypeDescription="Ein neues Dokument erstellen." ma:contentTypeScope="" ma:versionID="d422345b52f19d294425539cd86f4a6f">
  <xsd:schema xmlns:xsd="http://www.w3.org/2001/XMLSchema" xmlns:xs="http://www.w3.org/2001/XMLSchema" xmlns:p="http://schemas.microsoft.com/office/2006/metadata/properties" xmlns:ns1="http://schemas.microsoft.com/sharepoint/v3" xmlns:ns2="ac4cdc8c-b3d3-45c3-8ad1-8af622574b61" xmlns:ns3="0660445b-c6fe-4099-86d0-6ea08022edef" targetNamespace="http://schemas.microsoft.com/office/2006/metadata/properties" ma:root="true" ma:fieldsID="4873a28601fc07125a96a4c2fcbd180c" ns1:_="" ns2:_="" ns3:_="">
    <xsd:import namespace="http://schemas.microsoft.com/sharepoint/v3"/>
    <xsd:import namespace="ac4cdc8c-b3d3-45c3-8ad1-8af622574b61"/>
    <xsd:import namespace="0660445b-c6fe-4099-86d0-6ea08022ed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igenschaften der einheitlichen Compliancerichtlinie" ma:hidden="true" ma:internalName="_ip_UnifiedCompliancePolicyProperties">
      <xsd:simpleType>
        <xsd:restriction base="dms:Note"/>
      </xsd:simpleType>
    </xsd:element>
    <xsd:element name="_ip_UnifiedCompliancePolicyUIAction" ma:index="28"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4cdc8c-b3d3-45c3-8ad1-8af622574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c94cf6cb-083b-49f7-bfcb-a85ec9c1eb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0445b-c6fe-4099-86d0-6ea08022ede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34d0a34-a8da-464a-8e45-d28ec5a02bb6}" ma:internalName="TaxCatchAll" ma:showField="CatchAllData" ma:web="0660445b-c6fe-4099-86d0-6ea08022ede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564F-91D2-471B-822B-329929AF197A}">
  <ds:schemaRefs>
    <ds:schemaRef ds:uri="http://schemas.microsoft.com/office/2006/metadata/properties"/>
    <ds:schemaRef ds:uri="http://schemas.microsoft.com/office/infopath/2007/PartnerControls"/>
    <ds:schemaRef ds:uri="0660445b-c6fe-4099-86d0-6ea08022edef"/>
    <ds:schemaRef ds:uri="ac4cdc8c-b3d3-45c3-8ad1-8af622574b61"/>
    <ds:schemaRef ds:uri="http://schemas.microsoft.com/sharepoint/v3"/>
  </ds:schemaRefs>
</ds:datastoreItem>
</file>

<file path=customXml/itemProps2.xml><?xml version="1.0" encoding="utf-8"?>
<ds:datastoreItem xmlns:ds="http://schemas.openxmlformats.org/officeDocument/2006/customXml" ds:itemID="{E81AFE4A-7038-487C-9C0B-22D7DE110074}">
  <ds:schemaRefs>
    <ds:schemaRef ds:uri="http://schemas.microsoft.com/sharepoint/v3/contenttype/forms"/>
  </ds:schemaRefs>
</ds:datastoreItem>
</file>

<file path=customXml/itemProps3.xml><?xml version="1.0" encoding="utf-8"?>
<ds:datastoreItem xmlns:ds="http://schemas.openxmlformats.org/officeDocument/2006/customXml" ds:itemID="{E1C124FD-3E6C-4447-ABC3-5136592A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4cdc8c-b3d3-45c3-8ad1-8af622574b61"/>
    <ds:schemaRef ds:uri="0660445b-c6fe-4099-86d0-6ea08022ed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507CE-1FE7-479C-B873-DC56D9493EE9}">
  <ds:schemaRefs>
    <ds:schemaRef ds:uri="http://schemas.openxmlformats.org/officeDocument/2006/bibliography"/>
  </ds:schemaRefs>
</ds:datastoreItem>
</file>

<file path=docMetadata/LabelInfo.xml><?xml version="1.0" encoding="utf-8"?>
<clbl:labelList xmlns:clbl="http://schemas.microsoft.com/office/2020/mipLabelMetadata">
  <clbl:label id="{2898792b-c644-4207-bb78-a08f555def6c}" enabled="0" method="" siteId="{2898792b-c644-4207-bb78-a08f555def6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5859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Bizerba GmbH &amp; Co. KG</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Ketterer, Markus</dc:creator>
  <cp:keywords/>
  <dc:description/>
  <cp:lastModifiedBy>Rebel, Carina</cp:lastModifiedBy>
  <cp:revision>9</cp:revision>
  <cp:lastPrinted>2021-08-31T03:43:00Z</cp:lastPrinted>
  <dcterms:created xsi:type="dcterms:W3CDTF">2026-07-30T06:45:00Z</dcterms:created>
  <dcterms:modified xsi:type="dcterms:W3CDTF">2026-08-05T12:09:00Z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0x0101000832751C4D1B614F8C89142F22658CC5</vt:lpwstr>
  </property>
  <property fmtid="{D5CDD505-2E9C-101B-9397-08002B2CF9AE}" pid="3" name="MediaServiceImageTags">
    <vt:lpwstr/>
  </property>
</Properties>
</file>